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3075B" w14:textId="77777777" w:rsidR="007572F7" w:rsidRPr="008977E9" w:rsidRDefault="008C0CBE" w:rsidP="00B90CAA">
      <w:pPr>
        <w:jc w:val="center"/>
        <w:rPr>
          <w:b/>
          <w:color w:val="984806" w:themeColor="accent6" w:themeShade="80"/>
          <w:sz w:val="36"/>
          <w:szCs w:val="36"/>
        </w:rPr>
      </w:pPr>
      <w:r w:rsidRPr="008977E9">
        <w:rPr>
          <w:b/>
          <w:color w:val="984806" w:themeColor="accent6" w:themeShade="80"/>
          <w:sz w:val="36"/>
          <w:szCs w:val="36"/>
        </w:rPr>
        <w:t>COUNTRY PROFILE</w:t>
      </w:r>
      <w:r w:rsidR="007572F7" w:rsidRPr="008977E9">
        <w:rPr>
          <w:b/>
          <w:color w:val="984806" w:themeColor="accent6" w:themeShade="80"/>
          <w:sz w:val="36"/>
          <w:szCs w:val="36"/>
        </w:rPr>
        <w:t xml:space="preserve">: </w:t>
      </w:r>
      <w:r w:rsidR="00353D6B">
        <w:rPr>
          <w:b/>
          <w:color w:val="984806" w:themeColor="accent6" w:themeShade="80"/>
          <w:sz w:val="36"/>
          <w:szCs w:val="36"/>
        </w:rPr>
        <w:t>SENDONIA</w:t>
      </w:r>
    </w:p>
    <w:p w14:paraId="52AE0B7E" w14:textId="77777777" w:rsidR="007572F7" w:rsidRPr="008977E9" w:rsidRDefault="007572F7" w:rsidP="00B90CAA">
      <w:pPr>
        <w:pStyle w:val="Heading1"/>
        <w:spacing w:before="360"/>
      </w:pPr>
      <w:r w:rsidRPr="008977E9">
        <w:t>Introduction</w:t>
      </w:r>
    </w:p>
    <w:p w14:paraId="79FBCE04" w14:textId="77777777" w:rsidR="007572F7" w:rsidRDefault="00353D6B" w:rsidP="00090287">
      <w:proofErr w:type="spellStart"/>
      <w:r>
        <w:t>Sendonia</w:t>
      </w:r>
      <w:proofErr w:type="spellEnd"/>
      <w:r w:rsidR="007572F7">
        <w:t xml:space="preserve"> is a </w:t>
      </w:r>
      <w:r w:rsidR="00CA3480">
        <w:t xml:space="preserve">small, </w:t>
      </w:r>
      <w:r w:rsidR="00057932">
        <w:t xml:space="preserve">tropical, </w:t>
      </w:r>
      <w:r w:rsidR="007572F7">
        <w:t xml:space="preserve">conveniently </w:t>
      </w:r>
      <w:r w:rsidR="00F81392">
        <w:t>rectangular</w:t>
      </w:r>
      <w:r w:rsidR="007572F7">
        <w:t xml:space="preserve"> country</w:t>
      </w:r>
      <w:r w:rsidR="00CA3480">
        <w:t>,</w:t>
      </w:r>
      <w:r w:rsidR="007572F7">
        <w:t xml:space="preserve"> </w:t>
      </w:r>
      <w:r w:rsidR="00EB26B7">
        <w:t xml:space="preserve">which </w:t>
      </w:r>
      <w:r w:rsidR="00585CFA">
        <w:t xml:space="preserve">does </w:t>
      </w:r>
      <w:r w:rsidR="00CA3480">
        <w:t>not really exist -</w:t>
      </w:r>
      <w:r w:rsidR="00EB26B7">
        <w:t xml:space="preserve"> so</w:t>
      </w:r>
      <w:r w:rsidR="00AE6980">
        <w:t xml:space="preserve"> don’t try to look it up</w:t>
      </w:r>
      <w:r w:rsidR="00FD2233">
        <w:t xml:space="preserve">. </w:t>
      </w:r>
      <w:proofErr w:type="spellStart"/>
      <w:r w:rsidR="008F283B">
        <w:t>Sendonia</w:t>
      </w:r>
      <w:proofErr w:type="spellEnd"/>
      <w:r w:rsidR="008F283B">
        <w:t xml:space="preserve"> borders </w:t>
      </w:r>
      <w:proofErr w:type="spellStart"/>
      <w:r w:rsidR="008F283B">
        <w:t>Jestribute</w:t>
      </w:r>
      <w:proofErr w:type="spellEnd"/>
      <w:r w:rsidR="008F283B">
        <w:t xml:space="preserve"> on the West, </w:t>
      </w:r>
      <w:proofErr w:type="spellStart"/>
      <w:r w:rsidR="008F283B">
        <w:t>Disputistan</w:t>
      </w:r>
      <w:proofErr w:type="spellEnd"/>
      <w:r w:rsidR="008F283B">
        <w:t xml:space="preserve"> on the North-</w:t>
      </w:r>
      <w:proofErr w:type="gramStart"/>
      <w:r w:rsidR="008F283B">
        <w:t>East ,</w:t>
      </w:r>
      <w:proofErr w:type="gramEnd"/>
      <w:r w:rsidR="008F283B">
        <w:t xml:space="preserve">  Kalasha on the </w:t>
      </w:r>
      <w:r w:rsidR="006E4BE0">
        <w:t>East</w:t>
      </w:r>
      <w:r w:rsidR="008F283B">
        <w:t xml:space="preserve"> and Gaia Ocean on the South</w:t>
      </w:r>
    </w:p>
    <w:p w14:paraId="4C1B6936" w14:textId="77777777" w:rsidR="000A41CE" w:rsidRDefault="000A41CE" w:rsidP="00B90CAA">
      <w:pPr>
        <w:pStyle w:val="Heading1"/>
        <w:spacing w:before="360" w:after="120"/>
      </w:pPr>
      <w:r>
        <w:t>Government</w:t>
      </w:r>
    </w:p>
    <w:p w14:paraId="52A01CE6" w14:textId="77777777" w:rsidR="000A41CE" w:rsidRDefault="000A41CE" w:rsidP="00090287">
      <w:pPr>
        <w:pStyle w:val="Heading2"/>
      </w:pPr>
      <w:r>
        <w:t>Country Name</w:t>
      </w:r>
    </w:p>
    <w:p w14:paraId="63818D0D" w14:textId="77777777" w:rsidR="000A41CE" w:rsidRDefault="000A41CE" w:rsidP="00090287">
      <w:r>
        <w:t xml:space="preserve">Formal name: The Republic of </w:t>
      </w:r>
      <w:proofErr w:type="spellStart"/>
      <w:r w:rsidR="00353D6B">
        <w:t>Sendonia</w:t>
      </w:r>
      <w:proofErr w:type="spellEnd"/>
    </w:p>
    <w:p w14:paraId="7C0D2255" w14:textId="77777777" w:rsidR="000A41CE" w:rsidRPr="00CD2195" w:rsidRDefault="000A41CE" w:rsidP="00090287">
      <w:r>
        <w:t xml:space="preserve">Short name: </w:t>
      </w:r>
      <w:proofErr w:type="spellStart"/>
      <w:r w:rsidR="00353D6B">
        <w:t>Sendonia</w:t>
      </w:r>
      <w:proofErr w:type="spellEnd"/>
    </w:p>
    <w:p w14:paraId="1EEB0553" w14:textId="77777777" w:rsidR="000A41CE" w:rsidRDefault="000A41CE" w:rsidP="00090287">
      <w:pPr>
        <w:pStyle w:val="Heading2"/>
      </w:pPr>
      <w:r>
        <w:t>Capital</w:t>
      </w:r>
    </w:p>
    <w:p w14:paraId="3938111A" w14:textId="77777777" w:rsidR="000A41CE" w:rsidRPr="00CD2195" w:rsidRDefault="008F283B" w:rsidP="00090287">
      <w:r>
        <w:t>Cowry</w:t>
      </w:r>
    </w:p>
    <w:p w14:paraId="36F4E504" w14:textId="77777777" w:rsidR="000A41CE" w:rsidRPr="00FA4F38" w:rsidRDefault="000A41CE" w:rsidP="00090287">
      <w:pPr>
        <w:pStyle w:val="Heading2"/>
      </w:pPr>
      <w:r w:rsidRPr="00FA4F38">
        <w:t>Administrative Divisions</w:t>
      </w:r>
    </w:p>
    <w:p w14:paraId="6C02AABC" w14:textId="77777777" w:rsidR="00EA3EE0" w:rsidRDefault="00353D6B" w:rsidP="00090287">
      <w:pPr>
        <w:rPr>
          <w:highlight w:val="yellow"/>
        </w:rPr>
      </w:pPr>
      <w:proofErr w:type="spellStart"/>
      <w:r>
        <w:t>Sendonia</w:t>
      </w:r>
      <w:proofErr w:type="spellEnd"/>
      <w:r w:rsidR="007329E3" w:rsidRPr="00FA4F38">
        <w:t xml:space="preserve"> h</w:t>
      </w:r>
      <w:r w:rsidR="00EA3EE0" w:rsidRPr="00FA4F38">
        <w:t>as seven administrative units</w:t>
      </w:r>
      <w:r w:rsidR="009F7959" w:rsidRPr="00FA4F38">
        <w:t xml:space="preserve"> (6 Provinces and </w:t>
      </w:r>
      <w:proofErr w:type="gramStart"/>
      <w:r w:rsidR="009F7959" w:rsidRPr="00FA4F38">
        <w:t>the  Metropolitan</w:t>
      </w:r>
      <w:proofErr w:type="gramEnd"/>
      <w:r w:rsidR="009F7959" w:rsidRPr="00FA4F38">
        <w:t xml:space="preserve"> </w:t>
      </w:r>
      <w:r w:rsidR="005453FE">
        <w:t>Area</w:t>
      </w:r>
      <w:r w:rsidR="009F7959" w:rsidRPr="00FA4F38">
        <w:t>)</w:t>
      </w:r>
      <w:r w:rsidR="00EA3EE0" w:rsidRPr="00FA4F38">
        <w:t xml:space="preserve">. Each administrative </w:t>
      </w:r>
      <w:r w:rsidR="009F7959" w:rsidRPr="00FA4F38">
        <w:t>u</w:t>
      </w:r>
      <w:r w:rsidR="00EA3EE0" w:rsidRPr="00FA4F38">
        <w:t>nit is divided into Districts/Municipalities, and eac</w:t>
      </w:r>
      <w:r w:rsidR="00A6346C">
        <w:t>h district/</w:t>
      </w:r>
      <w:proofErr w:type="gramStart"/>
      <w:r w:rsidR="00A6346C">
        <w:t>municipalities</w:t>
      </w:r>
      <w:proofErr w:type="gramEnd"/>
      <w:r w:rsidR="00A6346C">
        <w:t xml:space="preserve"> has multiple wards. </w:t>
      </w:r>
      <w:r w:rsidR="00EA3EE0" w:rsidRPr="00FA4F38">
        <w:t xml:space="preserve">The ward is the smallest formal unit of administration in the country. </w:t>
      </w:r>
    </w:p>
    <w:tbl>
      <w:tblPr>
        <w:tblW w:w="8977" w:type="dxa"/>
        <w:tblInd w:w="123" w:type="dxa"/>
        <w:tblLook w:val="04A0" w:firstRow="1" w:lastRow="0" w:firstColumn="1" w:lastColumn="0" w:noHBand="0" w:noVBand="1"/>
      </w:tblPr>
      <w:tblGrid>
        <w:gridCol w:w="328"/>
        <w:gridCol w:w="2852"/>
        <w:gridCol w:w="2260"/>
        <w:gridCol w:w="1360"/>
        <w:gridCol w:w="1217"/>
        <w:gridCol w:w="960"/>
      </w:tblGrid>
      <w:tr w:rsidR="00DA618C" w:rsidRPr="00DA618C" w14:paraId="558190DA" w14:textId="77777777" w:rsidTr="007C6727">
        <w:trPr>
          <w:trHeight w:val="330"/>
        </w:trPr>
        <w:tc>
          <w:tcPr>
            <w:tcW w:w="3180" w:type="dxa"/>
            <w:gridSpan w:val="2"/>
            <w:tcBorders>
              <w:top w:val="single" w:sz="4" w:space="0" w:color="auto"/>
              <w:left w:val="single" w:sz="4" w:space="0" w:color="auto"/>
              <w:bottom w:val="single" w:sz="4" w:space="0" w:color="auto"/>
              <w:right w:val="single" w:sz="4" w:space="0" w:color="auto"/>
            </w:tcBorders>
            <w:shd w:val="clear" w:color="auto" w:fill="C6E0B4"/>
            <w:noWrap/>
            <w:vAlign w:val="center"/>
            <w:hideMark/>
          </w:tcPr>
          <w:p w14:paraId="3D5CD7CC"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Administrative Unit</w:t>
            </w:r>
          </w:p>
        </w:tc>
        <w:tc>
          <w:tcPr>
            <w:tcW w:w="2260" w:type="dxa"/>
            <w:tcBorders>
              <w:top w:val="single" w:sz="4" w:space="0" w:color="auto"/>
              <w:left w:val="single" w:sz="4" w:space="0" w:color="auto"/>
              <w:bottom w:val="single" w:sz="4" w:space="0" w:color="auto"/>
              <w:right w:val="single" w:sz="4" w:space="0" w:color="auto"/>
            </w:tcBorders>
            <w:shd w:val="clear" w:color="auto" w:fill="C6E0B4"/>
            <w:noWrap/>
            <w:vAlign w:val="center"/>
            <w:hideMark/>
          </w:tcPr>
          <w:p w14:paraId="2DCF7D5C"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themeColor="text1"/>
                <w:sz w:val="22"/>
                <w:szCs w:val="22"/>
                <w:lang w:val="en-US"/>
              </w:rPr>
              <w:t>District/Municipalities</w:t>
            </w:r>
          </w:p>
        </w:tc>
        <w:tc>
          <w:tcPr>
            <w:tcW w:w="1360" w:type="dxa"/>
            <w:tcBorders>
              <w:top w:val="single" w:sz="4" w:space="0" w:color="auto"/>
              <w:left w:val="single" w:sz="4" w:space="0" w:color="auto"/>
              <w:bottom w:val="single" w:sz="4" w:space="0" w:color="auto"/>
              <w:right w:val="single" w:sz="4" w:space="0" w:color="auto"/>
            </w:tcBorders>
            <w:shd w:val="clear" w:color="auto" w:fill="C6E0B4"/>
            <w:noWrap/>
            <w:vAlign w:val="center"/>
            <w:hideMark/>
          </w:tcPr>
          <w:p w14:paraId="0C08FA82"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No. of Wards</w:t>
            </w:r>
          </w:p>
        </w:tc>
        <w:tc>
          <w:tcPr>
            <w:tcW w:w="1217" w:type="dxa"/>
            <w:tcBorders>
              <w:top w:val="single" w:sz="4" w:space="0" w:color="auto"/>
              <w:left w:val="single" w:sz="4" w:space="0" w:color="auto"/>
              <w:bottom w:val="single" w:sz="4" w:space="0" w:color="auto"/>
              <w:right w:val="single" w:sz="4" w:space="0" w:color="auto"/>
            </w:tcBorders>
            <w:shd w:val="clear" w:color="auto" w:fill="C6E0B4"/>
            <w:noWrap/>
            <w:vAlign w:val="center"/>
            <w:hideMark/>
          </w:tcPr>
          <w:p w14:paraId="4F7EF6A9"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Population</w:t>
            </w:r>
          </w:p>
        </w:tc>
        <w:tc>
          <w:tcPr>
            <w:tcW w:w="960" w:type="dxa"/>
            <w:tcBorders>
              <w:top w:val="single" w:sz="4" w:space="0" w:color="auto"/>
              <w:left w:val="single" w:sz="4" w:space="0" w:color="auto"/>
              <w:bottom w:val="single" w:sz="4" w:space="0" w:color="auto"/>
              <w:right w:val="single" w:sz="4" w:space="0" w:color="auto"/>
            </w:tcBorders>
            <w:shd w:val="clear" w:color="auto" w:fill="C6E0B4"/>
            <w:noWrap/>
            <w:vAlign w:val="center"/>
            <w:hideMark/>
          </w:tcPr>
          <w:p w14:paraId="54C99C64"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 Urban</w:t>
            </w:r>
          </w:p>
        </w:tc>
      </w:tr>
      <w:tr w:rsidR="00DA618C" w:rsidRPr="00DA618C" w14:paraId="48ADC3C3" w14:textId="77777777" w:rsidTr="007C6727">
        <w:trPr>
          <w:trHeight w:val="631"/>
        </w:trPr>
        <w:tc>
          <w:tcPr>
            <w:tcW w:w="32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69EE3F1"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1</w:t>
            </w:r>
          </w:p>
        </w:tc>
        <w:tc>
          <w:tcPr>
            <w:tcW w:w="2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9B9234" w14:textId="77777777" w:rsidR="00DA618C" w:rsidRPr="00DA618C" w:rsidRDefault="00DA618C" w:rsidP="00DA618C">
            <w:pPr>
              <w:spacing w:before="0" w:after="0"/>
              <w:jc w:val="left"/>
              <w:rPr>
                <w:rFonts w:eastAsia="Times New Roman"/>
                <w:color w:val="000000"/>
                <w:lang w:val="en-US"/>
              </w:rPr>
            </w:pPr>
            <w:r w:rsidRPr="00DA618C">
              <w:rPr>
                <w:rFonts w:eastAsia="Times New Roman"/>
                <w:color w:val="000000"/>
                <w:lang w:val="en-US"/>
              </w:rPr>
              <w:t>Cowry Metropolitan Area</w:t>
            </w:r>
            <w:r w:rsidRPr="00DA618C">
              <w:rPr>
                <w:rFonts w:eastAsia="Times New Roman"/>
                <w:color w:val="000000"/>
                <w:lang w:val="en-US"/>
              </w:rPr>
              <w:br/>
            </w:r>
            <w:r w:rsidRPr="00DA618C">
              <w:rPr>
                <w:rFonts w:eastAsia="Times New Roman"/>
                <w:color w:val="000000"/>
                <w:u w:val="single"/>
                <w:lang w:val="en-US"/>
              </w:rPr>
              <w:t>Provincial Capital:</w:t>
            </w:r>
            <w:r w:rsidRPr="00DA618C">
              <w:rPr>
                <w:rFonts w:eastAsia="Times New Roman"/>
                <w:color w:val="000000"/>
                <w:lang w:val="en-US"/>
              </w:rPr>
              <w:t xml:space="preserve"> Cowry</w:t>
            </w:r>
          </w:p>
        </w:tc>
        <w:tc>
          <w:tcPr>
            <w:tcW w:w="2260" w:type="dxa"/>
            <w:tcBorders>
              <w:top w:val="single" w:sz="4" w:space="0" w:color="auto"/>
              <w:left w:val="single" w:sz="4" w:space="0" w:color="auto"/>
              <w:right w:val="single" w:sz="4" w:space="0" w:color="auto"/>
            </w:tcBorders>
            <w:shd w:val="clear" w:color="auto" w:fill="FFFFFF" w:themeFill="background1"/>
            <w:noWrap/>
            <w:vAlign w:val="center"/>
          </w:tcPr>
          <w:p w14:paraId="0344C630" w14:textId="77777777" w:rsidR="00DA618C" w:rsidRPr="00DA618C" w:rsidRDefault="00DA618C" w:rsidP="00DA618C">
            <w:pPr>
              <w:spacing w:before="0" w:after="0"/>
              <w:jc w:val="center"/>
              <w:rPr>
                <w:rFonts w:eastAsia="Times New Roman"/>
                <w:color w:val="000000"/>
                <w:lang w:val="en-US"/>
              </w:rPr>
            </w:pPr>
            <w:r w:rsidRPr="00DA618C">
              <w:rPr>
                <w:rFonts w:eastAsia="Times New Roman"/>
                <w:color w:val="000000"/>
                <w:lang w:val="en-US"/>
              </w:rPr>
              <w:t>6</w:t>
            </w:r>
          </w:p>
        </w:tc>
        <w:tc>
          <w:tcPr>
            <w:tcW w:w="1360" w:type="dxa"/>
            <w:tcBorders>
              <w:top w:val="single" w:sz="4" w:space="0" w:color="auto"/>
              <w:left w:val="single" w:sz="4" w:space="0" w:color="auto"/>
              <w:right w:val="single" w:sz="4" w:space="0" w:color="auto"/>
            </w:tcBorders>
            <w:shd w:val="clear" w:color="auto" w:fill="FFFFFF" w:themeFill="background1"/>
            <w:noWrap/>
            <w:vAlign w:val="center"/>
          </w:tcPr>
          <w:p w14:paraId="0073C521" w14:textId="77777777" w:rsidR="00DA618C" w:rsidRPr="00DA618C" w:rsidRDefault="00DA618C" w:rsidP="00DA618C">
            <w:pPr>
              <w:spacing w:before="0" w:after="0"/>
              <w:jc w:val="center"/>
              <w:rPr>
                <w:rFonts w:eastAsia="Times New Roman"/>
                <w:color w:val="000000"/>
                <w:lang w:val="en-US"/>
              </w:rPr>
            </w:pPr>
            <w:r w:rsidRPr="00DA618C">
              <w:rPr>
                <w:rFonts w:eastAsia="Times New Roman"/>
                <w:color w:val="000000"/>
                <w:lang w:val="en-US"/>
              </w:rPr>
              <w:t>44</w:t>
            </w:r>
          </w:p>
        </w:tc>
        <w:tc>
          <w:tcPr>
            <w:tcW w:w="12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45E447A"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 xml:space="preserve">    2,467,928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F75E3B7"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100%</w:t>
            </w:r>
          </w:p>
        </w:tc>
      </w:tr>
      <w:tr w:rsidR="00DA618C" w:rsidRPr="00DA618C" w14:paraId="5E278469" w14:textId="77777777" w:rsidTr="007C6727">
        <w:trPr>
          <w:trHeight w:val="906"/>
        </w:trPr>
        <w:tc>
          <w:tcPr>
            <w:tcW w:w="32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D3BF957"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2</w:t>
            </w:r>
          </w:p>
        </w:tc>
        <w:tc>
          <w:tcPr>
            <w:tcW w:w="2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D94EDB" w14:textId="77777777" w:rsidR="00DA618C" w:rsidRPr="00DA618C" w:rsidRDefault="00DA618C" w:rsidP="00DA618C">
            <w:pPr>
              <w:spacing w:before="0" w:after="0"/>
              <w:jc w:val="left"/>
              <w:rPr>
                <w:rFonts w:eastAsia="Times New Roman"/>
                <w:color w:val="000000"/>
                <w:lang w:val="en-US"/>
              </w:rPr>
            </w:pPr>
            <w:r w:rsidRPr="00DA618C">
              <w:rPr>
                <w:rFonts w:eastAsia="Times New Roman"/>
                <w:color w:val="000000"/>
                <w:lang w:val="en-US"/>
              </w:rPr>
              <w:t>Western Plains Province</w:t>
            </w:r>
            <w:r w:rsidRPr="00DA618C">
              <w:rPr>
                <w:rFonts w:eastAsia="Times New Roman"/>
                <w:color w:val="000000"/>
                <w:lang w:val="en-US"/>
              </w:rPr>
              <w:br/>
            </w:r>
            <w:r w:rsidRPr="00DA618C">
              <w:rPr>
                <w:rFonts w:eastAsia="Times New Roman"/>
                <w:color w:val="000000"/>
                <w:u w:val="single"/>
                <w:lang w:val="en-US"/>
              </w:rPr>
              <w:t>Provincial Capital</w:t>
            </w:r>
            <w:r w:rsidRPr="00DA618C">
              <w:rPr>
                <w:rFonts w:eastAsia="Times New Roman"/>
                <w:color w:val="000000"/>
                <w:lang w:val="en-US"/>
              </w:rPr>
              <w:t>: Siglos</w:t>
            </w:r>
          </w:p>
        </w:tc>
        <w:tc>
          <w:tcPr>
            <w:tcW w:w="2260" w:type="dxa"/>
            <w:tcBorders>
              <w:top w:val="single" w:sz="4" w:space="0" w:color="auto"/>
              <w:left w:val="single" w:sz="4" w:space="0" w:color="auto"/>
              <w:right w:val="single" w:sz="4" w:space="0" w:color="auto"/>
            </w:tcBorders>
            <w:shd w:val="clear" w:color="auto" w:fill="FFFFFF" w:themeFill="background1"/>
            <w:noWrap/>
            <w:vAlign w:val="center"/>
            <w:hideMark/>
          </w:tcPr>
          <w:p w14:paraId="7BB2EFA3" w14:textId="77777777" w:rsidR="00DA618C" w:rsidRPr="00DA618C" w:rsidRDefault="00DA618C" w:rsidP="00DA618C">
            <w:pPr>
              <w:spacing w:before="0" w:after="0"/>
              <w:rPr>
                <w:rFonts w:eastAsia="Times New Roman"/>
                <w:color w:val="000000"/>
                <w:lang w:val="en-US"/>
              </w:rPr>
            </w:pPr>
            <w:r w:rsidRPr="00DA618C">
              <w:rPr>
                <w:rFonts w:eastAsia="Times New Roman"/>
                <w:b/>
                <w:bCs/>
                <w:color w:val="000000"/>
                <w:lang w:val="en-US"/>
              </w:rPr>
              <w:t>5</w:t>
            </w:r>
          </w:p>
        </w:tc>
        <w:tc>
          <w:tcPr>
            <w:tcW w:w="1360" w:type="dxa"/>
            <w:tcBorders>
              <w:top w:val="single" w:sz="4" w:space="0" w:color="auto"/>
              <w:left w:val="single" w:sz="4" w:space="0" w:color="auto"/>
              <w:right w:val="single" w:sz="4" w:space="0" w:color="auto"/>
            </w:tcBorders>
            <w:shd w:val="clear" w:color="auto" w:fill="FFFFFF" w:themeFill="background1"/>
            <w:noWrap/>
            <w:vAlign w:val="center"/>
            <w:hideMark/>
          </w:tcPr>
          <w:p w14:paraId="1AA03661"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35</w:t>
            </w:r>
          </w:p>
        </w:tc>
        <w:tc>
          <w:tcPr>
            <w:tcW w:w="12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52EBF3"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 xml:space="preserve">    1,469,265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329267"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3%</w:t>
            </w:r>
          </w:p>
        </w:tc>
      </w:tr>
      <w:tr w:rsidR="00DA618C" w:rsidRPr="00DA618C" w14:paraId="3C1B3D88" w14:textId="77777777" w:rsidTr="007C6727">
        <w:trPr>
          <w:trHeight w:val="998"/>
        </w:trPr>
        <w:tc>
          <w:tcPr>
            <w:tcW w:w="32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0F87E3"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3</w:t>
            </w:r>
          </w:p>
        </w:tc>
        <w:tc>
          <w:tcPr>
            <w:tcW w:w="2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CDDD7" w14:textId="77777777" w:rsidR="00DA618C" w:rsidRPr="00DA618C" w:rsidRDefault="00DA618C" w:rsidP="00DA618C">
            <w:pPr>
              <w:spacing w:before="0" w:after="0"/>
              <w:jc w:val="left"/>
              <w:rPr>
                <w:rFonts w:eastAsia="Times New Roman"/>
                <w:color w:val="000000"/>
                <w:lang w:val="en-US"/>
              </w:rPr>
            </w:pPr>
            <w:r w:rsidRPr="00DA618C">
              <w:rPr>
                <w:rFonts w:eastAsia="Times New Roman"/>
                <w:color w:val="000000"/>
                <w:lang w:val="en-US"/>
              </w:rPr>
              <w:t>Upper West Province</w:t>
            </w:r>
            <w:r w:rsidRPr="00DA618C">
              <w:rPr>
                <w:rFonts w:eastAsia="Times New Roman"/>
                <w:color w:val="000000"/>
                <w:lang w:val="en-US"/>
              </w:rPr>
              <w:br/>
            </w:r>
            <w:r w:rsidRPr="00DA618C">
              <w:rPr>
                <w:rFonts w:eastAsia="Times New Roman"/>
                <w:color w:val="000000"/>
                <w:u w:val="single"/>
                <w:lang w:val="en-US"/>
              </w:rPr>
              <w:t>Provincial Capital</w:t>
            </w:r>
            <w:r w:rsidRPr="00DA618C">
              <w:rPr>
                <w:rFonts w:eastAsia="Times New Roman"/>
                <w:color w:val="000000"/>
                <w:lang w:val="en-US"/>
              </w:rPr>
              <w:t>: Siliqua</w:t>
            </w:r>
          </w:p>
        </w:tc>
        <w:tc>
          <w:tcPr>
            <w:tcW w:w="2260" w:type="dxa"/>
            <w:tcBorders>
              <w:top w:val="single" w:sz="4" w:space="0" w:color="auto"/>
              <w:left w:val="single" w:sz="4" w:space="0" w:color="auto"/>
              <w:right w:val="single" w:sz="4" w:space="0" w:color="auto"/>
            </w:tcBorders>
            <w:shd w:val="clear" w:color="auto" w:fill="FFFFFF" w:themeFill="background1"/>
            <w:noWrap/>
            <w:vAlign w:val="center"/>
          </w:tcPr>
          <w:p w14:paraId="7F375ACB" w14:textId="77777777" w:rsidR="00DA618C" w:rsidRPr="00DA618C" w:rsidRDefault="00DA618C" w:rsidP="00DA618C">
            <w:pPr>
              <w:spacing w:before="0" w:after="0"/>
              <w:rPr>
                <w:rFonts w:eastAsia="Times New Roman"/>
                <w:color w:val="000000"/>
                <w:lang w:val="en-US"/>
              </w:rPr>
            </w:pPr>
            <w:r w:rsidRPr="00DA618C">
              <w:rPr>
                <w:rFonts w:eastAsia="Times New Roman"/>
                <w:b/>
                <w:bCs/>
                <w:color w:val="000000"/>
                <w:lang w:val="en-US"/>
              </w:rPr>
              <w:t>5</w:t>
            </w:r>
          </w:p>
        </w:tc>
        <w:tc>
          <w:tcPr>
            <w:tcW w:w="1360" w:type="dxa"/>
            <w:tcBorders>
              <w:top w:val="single" w:sz="4" w:space="0" w:color="auto"/>
              <w:left w:val="single" w:sz="4" w:space="0" w:color="auto"/>
              <w:right w:val="single" w:sz="4" w:space="0" w:color="auto"/>
            </w:tcBorders>
            <w:shd w:val="clear" w:color="auto" w:fill="FFFFFF" w:themeFill="background1"/>
            <w:noWrap/>
            <w:vAlign w:val="center"/>
          </w:tcPr>
          <w:p w14:paraId="09A307D9"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31</w:t>
            </w:r>
          </w:p>
        </w:tc>
        <w:tc>
          <w:tcPr>
            <w:tcW w:w="12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E70CB1A"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 xml:space="preserve">      823,320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2C71EC"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3%</w:t>
            </w:r>
          </w:p>
        </w:tc>
      </w:tr>
      <w:tr w:rsidR="00DA618C" w:rsidRPr="00DA618C" w14:paraId="7DB5830F" w14:textId="77777777" w:rsidTr="007C6727">
        <w:trPr>
          <w:trHeight w:val="828"/>
        </w:trPr>
        <w:tc>
          <w:tcPr>
            <w:tcW w:w="32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14593A"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4</w:t>
            </w:r>
          </w:p>
        </w:tc>
        <w:tc>
          <w:tcPr>
            <w:tcW w:w="2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B00992" w14:textId="77777777" w:rsidR="00DA618C" w:rsidRPr="00DA618C" w:rsidRDefault="00DA618C" w:rsidP="00DA618C">
            <w:pPr>
              <w:spacing w:before="0" w:after="0"/>
              <w:jc w:val="left"/>
              <w:rPr>
                <w:rFonts w:eastAsia="Times New Roman"/>
                <w:color w:val="000000"/>
                <w:lang w:val="en-US"/>
              </w:rPr>
            </w:pPr>
            <w:r w:rsidRPr="00DA618C">
              <w:rPr>
                <w:rFonts w:eastAsia="Times New Roman"/>
                <w:color w:val="000000"/>
                <w:lang w:val="en-US"/>
              </w:rPr>
              <w:t>Southern Province</w:t>
            </w:r>
            <w:r w:rsidRPr="00DA618C">
              <w:rPr>
                <w:rFonts w:eastAsia="Times New Roman"/>
                <w:color w:val="000000"/>
                <w:lang w:val="en-US"/>
              </w:rPr>
              <w:br/>
            </w:r>
            <w:r w:rsidRPr="00DA618C">
              <w:rPr>
                <w:rFonts w:eastAsia="Times New Roman"/>
                <w:color w:val="000000"/>
                <w:u w:val="single"/>
                <w:lang w:val="en-US"/>
              </w:rPr>
              <w:t>Provincial Capital</w:t>
            </w:r>
            <w:r w:rsidRPr="00DA618C">
              <w:rPr>
                <w:rFonts w:eastAsia="Times New Roman"/>
                <w:color w:val="000000"/>
                <w:lang w:val="en-US"/>
              </w:rPr>
              <w:t>: Port Florin</w:t>
            </w:r>
          </w:p>
        </w:tc>
        <w:tc>
          <w:tcPr>
            <w:tcW w:w="22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36BF77D" w14:textId="77777777" w:rsidR="00DA618C" w:rsidRPr="00DA618C" w:rsidRDefault="00DA618C" w:rsidP="00DA618C">
            <w:pPr>
              <w:spacing w:before="0" w:after="0"/>
              <w:rPr>
                <w:rFonts w:eastAsia="Times New Roman"/>
                <w:color w:val="000000"/>
                <w:lang w:val="en-US"/>
              </w:rPr>
            </w:pPr>
            <w:r w:rsidRPr="00DA618C">
              <w:rPr>
                <w:rFonts w:eastAsia="Times New Roman"/>
                <w:b/>
                <w:bCs/>
                <w:color w:val="000000"/>
                <w:lang w:val="en-US"/>
              </w:rPr>
              <w:t>5</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023AE5"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24</w:t>
            </w:r>
          </w:p>
        </w:tc>
        <w:tc>
          <w:tcPr>
            <w:tcW w:w="12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09A3DC7"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 xml:space="preserve">    1,234,964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40EC49"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15%</w:t>
            </w:r>
          </w:p>
        </w:tc>
      </w:tr>
      <w:tr w:rsidR="00DA618C" w:rsidRPr="00DA618C" w14:paraId="42656426" w14:textId="77777777" w:rsidTr="007C6727">
        <w:trPr>
          <w:trHeight w:val="698"/>
        </w:trPr>
        <w:tc>
          <w:tcPr>
            <w:tcW w:w="32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71CEC9"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5</w:t>
            </w:r>
          </w:p>
        </w:tc>
        <w:tc>
          <w:tcPr>
            <w:tcW w:w="2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16C412" w14:textId="77777777" w:rsidR="00DA618C" w:rsidRPr="006C6548" w:rsidRDefault="00DA618C" w:rsidP="00DA618C">
            <w:pPr>
              <w:spacing w:before="0" w:after="0"/>
              <w:jc w:val="left"/>
              <w:rPr>
                <w:rFonts w:eastAsia="Times New Roman"/>
                <w:color w:val="000000"/>
                <w:lang w:val="it-IT"/>
              </w:rPr>
            </w:pPr>
            <w:r w:rsidRPr="006C6548">
              <w:rPr>
                <w:rFonts w:eastAsia="Times New Roman"/>
                <w:color w:val="000000"/>
                <w:lang w:val="it-IT"/>
              </w:rPr>
              <w:t>Delta Province</w:t>
            </w:r>
            <w:r w:rsidRPr="006C6548">
              <w:rPr>
                <w:rFonts w:eastAsia="Times New Roman"/>
                <w:color w:val="000000"/>
                <w:lang w:val="it-IT"/>
              </w:rPr>
              <w:br/>
            </w:r>
            <w:r w:rsidRPr="006C6548">
              <w:rPr>
                <w:rFonts w:eastAsia="Times New Roman"/>
                <w:color w:val="000000"/>
                <w:u w:val="single"/>
                <w:lang w:val="it-IT"/>
              </w:rPr>
              <w:t>Provincial Capital</w:t>
            </w:r>
            <w:r w:rsidRPr="006C6548">
              <w:rPr>
                <w:rFonts w:eastAsia="Times New Roman"/>
                <w:color w:val="000000"/>
                <w:lang w:val="it-IT"/>
              </w:rPr>
              <w:t>: Shinplaster</w:t>
            </w:r>
          </w:p>
        </w:tc>
        <w:tc>
          <w:tcPr>
            <w:tcW w:w="22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6CB238" w14:textId="77777777" w:rsidR="00DA618C" w:rsidRPr="00DA618C" w:rsidRDefault="00DA618C" w:rsidP="00DA618C">
            <w:pPr>
              <w:spacing w:before="0" w:after="0"/>
              <w:rPr>
                <w:rFonts w:eastAsia="Times New Roman"/>
                <w:color w:val="000000"/>
                <w:lang w:val="en-US"/>
              </w:rPr>
            </w:pPr>
            <w:r w:rsidRPr="00DA618C">
              <w:rPr>
                <w:rFonts w:eastAsia="Times New Roman"/>
                <w:b/>
                <w:bCs/>
                <w:color w:val="000000"/>
                <w:lang w:val="en-US"/>
              </w:rPr>
              <w:t>4</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CFDD35B"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26</w:t>
            </w:r>
          </w:p>
        </w:tc>
        <w:tc>
          <w:tcPr>
            <w:tcW w:w="12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A208B3"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 xml:space="preserve">        747,276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3348F2B"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23%</w:t>
            </w:r>
          </w:p>
        </w:tc>
      </w:tr>
      <w:tr w:rsidR="00DA618C" w:rsidRPr="00DA618C" w14:paraId="1D7AFBB8" w14:textId="77777777" w:rsidTr="007C6727">
        <w:trPr>
          <w:trHeight w:val="1245"/>
        </w:trPr>
        <w:tc>
          <w:tcPr>
            <w:tcW w:w="32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6BFE5A3"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6</w:t>
            </w:r>
          </w:p>
        </w:tc>
        <w:tc>
          <w:tcPr>
            <w:tcW w:w="2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D98444" w14:textId="77777777" w:rsidR="00DA618C" w:rsidRPr="00DA618C" w:rsidRDefault="00DA618C" w:rsidP="00DA618C">
            <w:pPr>
              <w:spacing w:before="0" w:after="0"/>
              <w:jc w:val="left"/>
              <w:rPr>
                <w:rFonts w:eastAsia="Times New Roman"/>
                <w:color w:val="000000"/>
                <w:lang w:val="en-US"/>
              </w:rPr>
            </w:pPr>
            <w:r>
              <w:rPr>
                <w:rFonts w:eastAsia="Times New Roman"/>
                <w:color w:val="000000"/>
                <w:lang w:val="en-US"/>
              </w:rPr>
              <w:t>Upper East Province</w:t>
            </w:r>
            <w:r w:rsidRPr="00DA618C">
              <w:rPr>
                <w:rFonts w:eastAsia="Times New Roman"/>
                <w:color w:val="000000"/>
                <w:lang w:val="en-US"/>
              </w:rPr>
              <w:br/>
            </w:r>
            <w:r w:rsidRPr="00DA618C">
              <w:rPr>
                <w:rFonts w:eastAsia="Times New Roman"/>
                <w:color w:val="000000"/>
                <w:u w:val="single"/>
                <w:lang w:val="en-US"/>
              </w:rPr>
              <w:t>Provincial Capital</w:t>
            </w:r>
            <w:r w:rsidRPr="00DA618C">
              <w:rPr>
                <w:rFonts w:eastAsia="Times New Roman"/>
                <w:color w:val="000000"/>
                <w:lang w:val="en-US"/>
              </w:rPr>
              <w:t xml:space="preserve">: </w:t>
            </w:r>
            <w:proofErr w:type="spellStart"/>
            <w:r w:rsidRPr="00DA618C">
              <w:rPr>
                <w:rFonts w:eastAsia="Times New Roman"/>
                <w:color w:val="000000"/>
                <w:lang w:val="en-US"/>
              </w:rPr>
              <w:t>Perper</w:t>
            </w:r>
            <w:proofErr w:type="spellEnd"/>
          </w:p>
        </w:tc>
        <w:tc>
          <w:tcPr>
            <w:tcW w:w="2260" w:type="dxa"/>
            <w:tcBorders>
              <w:top w:val="single" w:sz="4" w:space="0" w:color="auto"/>
              <w:left w:val="single" w:sz="4" w:space="0" w:color="auto"/>
              <w:right w:val="single" w:sz="4" w:space="0" w:color="auto"/>
            </w:tcBorders>
            <w:shd w:val="clear" w:color="auto" w:fill="FFFFFF" w:themeFill="background1"/>
            <w:noWrap/>
            <w:vAlign w:val="center"/>
            <w:hideMark/>
          </w:tcPr>
          <w:p w14:paraId="15B40DAE" w14:textId="77777777" w:rsidR="00DA618C" w:rsidRPr="00DA618C" w:rsidRDefault="00DA618C" w:rsidP="00DA618C">
            <w:pPr>
              <w:spacing w:before="0" w:after="0"/>
              <w:rPr>
                <w:rFonts w:eastAsia="Times New Roman"/>
                <w:color w:val="000000"/>
                <w:lang w:val="en-US"/>
              </w:rPr>
            </w:pPr>
            <w:r w:rsidRPr="00DA618C">
              <w:rPr>
                <w:rFonts w:eastAsia="Times New Roman"/>
                <w:b/>
                <w:bCs/>
                <w:color w:val="000000"/>
                <w:lang w:val="en-US"/>
              </w:rPr>
              <w:t>4</w:t>
            </w:r>
          </w:p>
        </w:tc>
        <w:tc>
          <w:tcPr>
            <w:tcW w:w="1360" w:type="dxa"/>
            <w:tcBorders>
              <w:top w:val="single" w:sz="4" w:space="0" w:color="auto"/>
              <w:left w:val="single" w:sz="4" w:space="0" w:color="auto"/>
              <w:right w:val="single" w:sz="4" w:space="0" w:color="auto"/>
            </w:tcBorders>
            <w:shd w:val="clear" w:color="auto" w:fill="FFFFFF" w:themeFill="background1"/>
            <w:noWrap/>
            <w:vAlign w:val="center"/>
            <w:hideMark/>
          </w:tcPr>
          <w:p w14:paraId="377D920C"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26</w:t>
            </w:r>
          </w:p>
        </w:tc>
        <w:tc>
          <w:tcPr>
            <w:tcW w:w="12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75894EC"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 xml:space="preserve">        535,219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C561546"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3%</w:t>
            </w:r>
          </w:p>
        </w:tc>
      </w:tr>
      <w:tr w:rsidR="00DA618C" w:rsidRPr="00DA618C" w14:paraId="523E324A" w14:textId="77777777" w:rsidTr="007C6727">
        <w:trPr>
          <w:trHeight w:val="841"/>
        </w:trPr>
        <w:tc>
          <w:tcPr>
            <w:tcW w:w="32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177ACB" w14:textId="77777777" w:rsidR="00DA618C" w:rsidRPr="00DA618C" w:rsidRDefault="00DA618C" w:rsidP="00DA618C">
            <w:pPr>
              <w:spacing w:before="0" w:after="0"/>
              <w:rPr>
                <w:rFonts w:eastAsia="Times New Roman"/>
                <w:b/>
                <w:bCs/>
                <w:color w:val="000000"/>
                <w:sz w:val="22"/>
                <w:szCs w:val="22"/>
                <w:lang w:val="en-US"/>
              </w:rPr>
            </w:pPr>
            <w:r w:rsidRPr="00DA618C">
              <w:rPr>
                <w:rFonts w:eastAsia="Times New Roman"/>
                <w:b/>
                <w:bCs/>
                <w:color w:val="000000"/>
                <w:sz w:val="22"/>
                <w:szCs w:val="22"/>
                <w:lang w:val="en-US"/>
              </w:rPr>
              <w:t>7</w:t>
            </w:r>
          </w:p>
        </w:tc>
        <w:tc>
          <w:tcPr>
            <w:tcW w:w="2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CE7306" w14:textId="77777777" w:rsidR="00DA618C" w:rsidRPr="006C6548" w:rsidRDefault="00DA618C" w:rsidP="00DA618C">
            <w:pPr>
              <w:spacing w:before="0" w:after="0"/>
              <w:jc w:val="left"/>
              <w:rPr>
                <w:rFonts w:eastAsia="Times New Roman"/>
                <w:color w:val="000000"/>
                <w:lang w:val="it-IT"/>
              </w:rPr>
            </w:pPr>
            <w:r w:rsidRPr="006C6548">
              <w:rPr>
                <w:rFonts w:eastAsia="Times New Roman"/>
                <w:color w:val="000000"/>
                <w:lang w:val="it-IT"/>
              </w:rPr>
              <w:t>Eastern Paddy Province</w:t>
            </w:r>
            <w:r w:rsidRPr="006C6548">
              <w:rPr>
                <w:rFonts w:eastAsia="Times New Roman"/>
                <w:color w:val="000000"/>
                <w:lang w:val="it-IT"/>
              </w:rPr>
              <w:br/>
            </w:r>
            <w:r w:rsidRPr="006C6548">
              <w:rPr>
                <w:rFonts w:eastAsia="Times New Roman"/>
                <w:color w:val="000000"/>
                <w:lang w:val="it-IT"/>
              </w:rPr>
              <w:br/>
            </w:r>
            <w:r w:rsidRPr="006C6548">
              <w:rPr>
                <w:rFonts w:eastAsia="Times New Roman"/>
                <w:color w:val="000000"/>
                <w:u w:val="single"/>
                <w:lang w:val="it-IT"/>
              </w:rPr>
              <w:t>Provincial Capital</w:t>
            </w:r>
            <w:r w:rsidRPr="006C6548">
              <w:rPr>
                <w:rFonts w:eastAsia="Times New Roman"/>
                <w:color w:val="000000"/>
                <w:lang w:val="it-IT"/>
              </w:rPr>
              <w:t>: Mohar</w:t>
            </w:r>
          </w:p>
        </w:tc>
        <w:tc>
          <w:tcPr>
            <w:tcW w:w="2260" w:type="dxa"/>
            <w:tcBorders>
              <w:top w:val="single" w:sz="4" w:space="0" w:color="auto"/>
              <w:left w:val="single" w:sz="4" w:space="0" w:color="auto"/>
              <w:right w:val="single" w:sz="4" w:space="0" w:color="auto"/>
            </w:tcBorders>
            <w:shd w:val="clear" w:color="auto" w:fill="FFFFFF" w:themeFill="background1"/>
            <w:noWrap/>
            <w:vAlign w:val="center"/>
            <w:hideMark/>
          </w:tcPr>
          <w:p w14:paraId="701F6646" w14:textId="77777777" w:rsidR="00DA618C" w:rsidRPr="00DA618C" w:rsidRDefault="00DA618C" w:rsidP="00DA618C">
            <w:pPr>
              <w:spacing w:before="0" w:after="0"/>
              <w:rPr>
                <w:rFonts w:eastAsia="Times New Roman"/>
                <w:color w:val="000000"/>
                <w:lang w:val="en-US"/>
              </w:rPr>
            </w:pPr>
            <w:r w:rsidRPr="00DA618C">
              <w:rPr>
                <w:rFonts w:eastAsia="Times New Roman"/>
                <w:b/>
                <w:bCs/>
                <w:color w:val="000000"/>
                <w:lang w:val="en-US"/>
              </w:rPr>
              <w:t>5</w:t>
            </w:r>
          </w:p>
        </w:tc>
        <w:tc>
          <w:tcPr>
            <w:tcW w:w="1360" w:type="dxa"/>
            <w:tcBorders>
              <w:top w:val="single" w:sz="4" w:space="0" w:color="auto"/>
              <w:left w:val="single" w:sz="4" w:space="0" w:color="auto"/>
              <w:right w:val="single" w:sz="4" w:space="0" w:color="auto"/>
            </w:tcBorders>
            <w:shd w:val="clear" w:color="auto" w:fill="FFFFFF" w:themeFill="background1"/>
            <w:noWrap/>
            <w:vAlign w:val="bottom"/>
            <w:hideMark/>
          </w:tcPr>
          <w:p w14:paraId="7FA37500"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49</w:t>
            </w:r>
          </w:p>
        </w:tc>
        <w:tc>
          <w:tcPr>
            <w:tcW w:w="12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CCC7EA8"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 xml:space="preserve">944,756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C23BE0A" w14:textId="77777777" w:rsidR="00DA618C" w:rsidRPr="00DA618C" w:rsidRDefault="00DA618C" w:rsidP="00DA618C">
            <w:pPr>
              <w:spacing w:before="0" w:after="0"/>
              <w:rPr>
                <w:rFonts w:eastAsia="Times New Roman"/>
                <w:color w:val="000000"/>
                <w:lang w:val="en-US"/>
              </w:rPr>
            </w:pPr>
            <w:r w:rsidRPr="00DA618C">
              <w:rPr>
                <w:rFonts w:eastAsia="Times New Roman"/>
                <w:color w:val="000000"/>
                <w:lang w:val="en-US"/>
              </w:rPr>
              <w:t>5%</w:t>
            </w:r>
          </w:p>
        </w:tc>
      </w:tr>
      <w:tr w:rsidR="00DA618C" w:rsidRPr="00DA618C" w14:paraId="7D790DEC" w14:textId="77777777" w:rsidTr="007C6727">
        <w:trPr>
          <w:trHeight w:val="315"/>
        </w:trPr>
        <w:tc>
          <w:tcPr>
            <w:tcW w:w="3180" w:type="dxa"/>
            <w:gridSpan w:val="2"/>
            <w:tcBorders>
              <w:top w:val="single" w:sz="4" w:space="0" w:color="auto"/>
              <w:left w:val="single" w:sz="4" w:space="0" w:color="auto"/>
              <w:bottom w:val="single" w:sz="4" w:space="0" w:color="auto"/>
              <w:right w:val="single" w:sz="4" w:space="0" w:color="auto"/>
            </w:tcBorders>
          </w:tcPr>
          <w:p w14:paraId="371C249D" w14:textId="77777777" w:rsidR="00DA618C" w:rsidRPr="00DA618C" w:rsidRDefault="00DA618C" w:rsidP="00DA618C">
            <w:pPr>
              <w:spacing w:before="0" w:after="0"/>
              <w:rPr>
                <w:rFonts w:eastAsia="Times New Roman"/>
                <w:b/>
                <w:color w:val="000000"/>
                <w:lang w:val="en-US"/>
              </w:rPr>
            </w:pPr>
            <w:r w:rsidRPr="00DA618C">
              <w:rPr>
                <w:b/>
              </w:rPr>
              <w:t>TOTAL SENDONIA POPULATION</w:t>
            </w:r>
          </w:p>
        </w:tc>
        <w:tc>
          <w:tcPr>
            <w:tcW w:w="2260"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DB56BCF" w14:textId="77777777" w:rsidR="00DA618C" w:rsidRPr="00DA618C" w:rsidRDefault="00DA618C" w:rsidP="00DA618C">
            <w:pPr>
              <w:spacing w:before="0" w:after="0"/>
              <w:rPr>
                <w:rFonts w:eastAsia="Times New Roman"/>
                <w:b/>
                <w:color w:val="000000"/>
                <w:lang w:val="en-US"/>
              </w:rPr>
            </w:pPr>
            <w:r w:rsidRPr="00DA618C">
              <w:rPr>
                <w:rFonts w:eastAsia="Times New Roman"/>
                <w:b/>
                <w:color w:val="000000"/>
                <w:lang w:val="en-US"/>
              </w:rPr>
              <w:t>34</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3F5B6B2" w14:textId="77777777" w:rsidR="00DA618C" w:rsidRPr="00DA618C" w:rsidRDefault="00DA618C" w:rsidP="00DA618C">
            <w:pPr>
              <w:spacing w:before="0" w:after="0"/>
              <w:rPr>
                <w:rFonts w:eastAsia="Times New Roman"/>
                <w:b/>
                <w:color w:val="000000"/>
                <w:lang w:val="en-US"/>
              </w:rPr>
            </w:pPr>
            <w:r w:rsidRPr="00DA618C">
              <w:rPr>
                <w:b/>
              </w:rPr>
              <w:t>235</w:t>
            </w:r>
          </w:p>
        </w:tc>
        <w:tc>
          <w:tcPr>
            <w:tcW w:w="1217" w:type="dxa"/>
            <w:tcBorders>
              <w:top w:val="single" w:sz="4" w:space="0" w:color="auto"/>
              <w:left w:val="single" w:sz="4" w:space="0" w:color="auto"/>
              <w:bottom w:val="single" w:sz="4" w:space="0" w:color="auto"/>
              <w:right w:val="single" w:sz="4" w:space="0" w:color="auto"/>
            </w:tcBorders>
          </w:tcPr>
          <w:p w14:paraId="446EA3FB" w14:textId="77777777" w:rsidR="00DA618C" w:rsidRPr="00DA618C" w:rsidRDefault="00DA618C" w:rsidP="00DA618C">
            <w:pPr>
              <w:spacing w:before="0" w:after="0"/>
              <w:rPr>
                <w:rFonts w:eastAsia="Times New Roman"/>
                <w:b/>
                <w:color w:val="000000"/>
                <w:lang w:val="en-US"/>
              </w:rPr>
            </w:pPr>
            <w:r w:rsidRPr="00DA618C">
              <w:rPr>
                <w:b/>
              </w:rPr>
              <w:t>8,219,634</w:t>
            </w:r>
          </w:p>
        </w:tc>
        <w:tc>
          <w:tcPr>
            <w:tcW w:w="960" w:type="dxa"/>
            <w:tcBorders>
              <w:top w:val="single" w:sz="4" w:space="0" w:color="auto"/>
              <w:left w:val="single" w:sz="4" w:space="0" w:color="auto"/>
              <w:bottom w:val="single" w:sz="4" w:space="0" w:color="auto"/>
              <w:right w:val="single" w:sz="4" w:space="0" w:color="auto"/>
            </w:tcBorders>
          </w:tcPr>
          <w:p w14:paraId="63959B70" w14:textId="77777777" w:rsidR="00DA618C" w:rsidRPr="00DA618C" w:rsidRDefault="00DA618C" w:rsidP="00DA618C">
            <w:pPr>
              <w:spacing w:before="0" w:after="0"/>
              <w:rPr>
                <w:rFonts w:eastAsia="Times New Roman"/>
                <w:b/>
                <w:color w:val="000000"/>
                <w:lang w:val="en-US"/>
              </w:rPr>
            </w:pPr>
          </w:p>
        </w:tc>
      </w:tr>
    </w:tbl>
    <w:p w14:paraId="281808B4" w14:textId="77777777" w:rsidR="00A86071" w:rsidRPr="0093401C" w:rsidRDefault="00DA618C" w:rsidP="00090287">
      <w:pPr>
        <w:pStyle w:val="Heading2"/>
      </w:pPr>
      <w:r>
        <w:lastRenderedPageBreak/>
        <w:t xml:space="preserve"> </w:t>
      </w:r>
      <w:r w:rsidR="006E4BE0">
        <w:t>Social and Political structures</w:t>
      </w:r>
    </w:p>
    <w:p w14:paraId="3D129F82" w14:textId="77777777" w:rsidR="000A41CE" w:rsidRDefault="6A65AB71" w:rsidP="006E4BE0">
      <w:r w:rsidRPr="6A65AB71">
        <w:t xml:space="preserve">Province Premier, the District/Municipality Magistrate, Ward </w:t>
      </w:r>
      <w:proofErr w:type="gramStart"/>
      <w:r w:rsidRPr="6A65AB71">
        <w:t>Mayor;  election</w:t>
      </w:r>
      <w:proofErr w:type="gramEnd"/>
      <w:r w:rsidRPr="6A65AB71">
        <w:t xml:space="preserve"> cy</w:t>
      </w:r>
      <w:r w:rsidR="006E4BE0">
        <w:t>cle- October 2nd, every 5 years</w:t>
      </w:r>
    </w:p>
    <w:p w14:paraId="0E7E07F6" w14:textId="77777777" w:rsidR="000A41CE" w:rsidRPr="00CD2195" w:rsidRDefault="00353D6B" w:rsidP="00090287">
      <w:proofErr w:type="spellStart"/>
      <w:r>
        <w:t>Sendonia</w:t>
      </w:r>
      <w:proofErr w:type="spellEnd"/>
      <w:r w:rsidR="000A41CE">
        <w:t xml:space="preserve"> gained independence from the previous colonial power (the UK) on October 2</w:t>
      </w:r>
      <w:r w:rsidR="000A41CE" w:rsidRPr="00422576">
        <w:rPr>
          <w:vertAlign w:val="superscript"/>
        </w:rPr>
        <w:t>nd</w:t>
      </w:r>
      <w:r w:rsidR="000A41CE">
        <w:t>, 1964.  It recently celebrated 50 years of independence.</w:t>
      </w:r>
    </w:p>
    <w:p w14:paraId="140411A8" w14:textId="77777777" w:rsidR="000A41CE" w:rsidRDefault="00353D6B" w:rsidP="00090287">
      <w:proofErr w:type="spellStart"/>
      <w:r>
        <w:t>Sendonia</w:t>
      </w:r>
      <w:proofErr w:type="spellEnd"/>
      <w:r w:rsidR="000A41CE">
        <w:t xml:space="preserve"> has parliamentary democracy with a </w:t>
      </w:r>
      <w:proofErr w:type="gramStart"/>
      <w:r w:rsidR="000A41CE">
        <w:t>two tier</w:t>
      </w:r>
      <w:proofErr w:type="gramEnd"/>
      <w:r w:rsidR="000A41CE">
        <w:t xml:space="preserve"> system: a house of parliament and an upper house of senators, with five senator</w:t>
      </w:r>
      <w:r w:rsidR="00261C2B">
        <w:t>s</w:t>
      </w:r>
      <w:r w:rsidR="000A41CE">
        <w:t xml:space="preserve"> elected from each of the Provinces, plus seven from the capital.</w:t>
      </w:r>
    </w:p>
    <w:p w14:paraId="7B2610BA" w14:textId="77777777" w:rsidR="000A41CE" w:rsidRPr="00CD2195" w:rsidRDefault="000A41CE" w:rsidP="00090287">
      <w:r>
        <w:t xml:space="preserve">There are five main political parties in </w:t>
      </w:r>
      <w:proofErr w:type="spellStart"/>
      <w:r w:rsidR="00353D6B">
        <w:t>Sendonia</w:t>
      </w:r>
      <w:proofErr w:type="spellEnd"/>
      <w:r>
        <w:t>, three of which have followings which broadly follow ethnic lines, and two which draw multi-ethnic support but have fewer supporters overall.  The current government is a coalition between two parties, with broad support from southerners and easterners.</w:t>
      </w:r>
      <w:r>
        <w:tab/>
      </w:r>
    </w:p>
    <w:p w14:paraId="7E5CA055" w14:textId="77777777" w:rsidR="000A41CE" w:rsidRDefault="006E4BE0" w:rsidP="00090287">
      <w:r>
        <w:t>T</w:t>
      </w:r>
      <w:r w:rsidR="000A41CE">
        <w:t>he national symbol is a golden egg, and the National Anthem is called “A Basket of Eggs”</w:t>
      </w:r>
    </w:p>
    <w:p w14:paraId="427FEB51" w14:textId="77777777" w:rsidR="000A41CE" w:rsidRDefault="000A41CE" w:rsidP="004A2631">
      <w:pPr>
        <w:pStyle w:val="Heading1"/>
        <w:spacing w:before="360"/>
      </w:pPr>
      <w:r w:rsidRPr="0015564C">
        <w:t>Economy</w:t>
      </w:r>
    </w:p>
    <w:p w14:paraId="407367CE" w14:textId="77777777" w:rsidR="0093401C" w:rsidRDefault="0093401C" w:rsidP="00090287">
      <w:pPr>
        <w:rPr>
          <w:u w:val="single"/>
        </w:rPr>
      </w:pPr>
      <w:r w:rsidRPr="00CB6FD8">
        <w:rPr>
          <w:u w:val="single"/>
        </w:rPr>
        <w:t>Overview:</w:t>
      </w:r>
    </w:p>
    <w:p w14:paraId="26621A76" w14:textId="77777777" w:rsidR="00FA4F38" w:rsidRPr="00FA4F38" w:rsidRDefault="00782A5B" w:rsidP="006743C4">
      <w:pPr>
        <w:pStyle w:val="ListParagraph"/>
        <w:numPr>
          <w:ilvl w:val="0"/>
          <w:numId w:val="20"/>
        </w:numPr>
        <w:spacing w:before="0" w:after="0"/>
        <w:ind w:left="709" w:hanging="283"/>
      </w:pPr>
      <w:r>
        <w:t>Currency: Emma (€); 1CHF = 1</w:t>
      </w:r>
      <w:r w:rsidR="00FA4F38">
        <w:t xml:space="preserve">€ </w:t>
      </w:r>
    </w:p>
    <w:p w14:paraId="1C9DE56E" w14:textId="77777777" w:rsidR="00FA4F38" w:rsidRPr="00FA4F38" w:rsidRDefault="00353D6B" w:rsidP="006743C4">
      <w:pPr>
        <w:pStyle w:val="ListParagraph"/>
        <w:numPr>
          <w:ilvl w:val="0"/>
          <w:numId w:val="20"/>
        </w:numPr>
        <w:spacing w:before="0" w:after="0"/>
        <w:ind w:left="709" w:hanging="283"/>
        <w:rPr>
          <w:u w:val="single"/>
        </w:rPr>
      </w:pPr>
      <w:proofErr w:type="spellStart"/>
      <w:r>
        <w:t>Sendonia</w:t>
      </w:r>
      <w:r w:rsidR="00FA4F38">
        <w:t>’s</w:t>
      </w:r>
      <w:proofErr w:type="spellEnd"/>
      <w:r w:rsidR="00FA4F38">
        <w:t xml:space="preserve"> economy has grown roughly 4</w:t>
      </w:r>
      <w:r w:rsidR="00FA4F38" w:rsidRPr="00827213">
        <w:t>% per year since 1996 despite political instability, poor infrastructure, corruption, insufficient power supplies, slow implementation of economic reforms, and the 2008-09 global financial crisis and recession</w:t>
      </w:r>
      <w:r w:rsidR="00B006BA">
        <w:t xml:space="preserve">. </w:t>
      </w:r>
      <w:r w:rsidR="00B006BA" w:rsidRPr="00B006BA">
        <w:t xml:space="preserve">Inflation is currently running at </w:t>
      </w:r>
      <w:r w:rsidR="007E3ACD">
        <w:t>4</w:t>
      </w:r>
      <w:r w:rsidR="00B006BA">
        <w:t>.8</w:t>
      </w:r>
      <w:r w:rsidR="00B006BA" w:rsidRPr="00B006BA">
        <w:t>%</w:t>
      </w:r>
    </w:p>
    <w:p w14:paraId="70776827" w14:textId="77777777" w:rsidR="00FA4F38" w:rsidRDefault="00FA4F38" w:rsidP="006743C4">
      <w:pPr>
        <w:pStyle w:val="ListParagraph"/>
        <w:numPr>
          <w:ilvl w:val="0"/>
          <w:numId w:val="20"/>
        </w:numPr>
        <w:spacing w:before="0" w:after="0"/>
        <w:ind w:left="709" w:hanging="283"/>
      </w:pPr>
      <w:r>
        <w:t>R</w:t>
      </w:r>
      <w:r w:rsidRPr="00827213">
        <w:t xml:space="preserve">emittances from overseas </w:t>
      </w:r>
      <w:proofErr w:type="spellStart"/>
      <w:r w:rsidR="00353D6B">
        <w:t>Sendonia</w:t>
      </w:r>
      <w:r>
        <w:t>ns</w:t>
      </w:r>
      <w:proofErr w:type="spellEnd"/>
      <w:r>
        <w:t xml:space="preserve"> form a major contribution to GDP</w:t>
      </w:r>
      <w:r w:rsidRPr="00827213">
        <w:t xml:space="preserve">, </w:t>
      </w:r>
      <w:r>
        <w:t xml:space="preserve">at around 8%, with </w:t>
      </w:r>
      <w:r w:rsidR="00B62725">
        <w:t>bamboo</w:t>
      </w:r>
      <w:r>
        <w:t xml:space="preserve"> providing much of the needed foreign exchang</w:t>
      </w:r>
      <w:r w:rsidR="000F180F">
        <w:t>e</w:t>
      </w:r>
      <w:r>
        <w:t xml:space="preserve">. </w:t>
      </w:r>
    </w:p>
    <w:p w14:paraId="2FE38D0A" w14:textId="77777777" w:rsidR="000A41CE" w:rsidRDefault="00FA4F38" w:rsidP="006743C4">
      <w:pPr>
        <w:pStyle w:val="ListParagraph"/>
        <w:numPr>
          <w:ilvl w:val="0"/>
          <w:numId w:val="20"/>
        </w:numPr>
        <w:spacing w:before="0" w:after="0"/>
        <w:ind w:left="709" w:hanging="283"/>
      </w:pPr>
      <w:r>
        <w:t xml:space="preserve">The </w:t>
      </w:r>
      <w:r w:rsidR="000A41CE">
        <w:t xml:space="preserve">country is a net producer of food, although in bad years (2010, 2009) imports can exceed exports.  </w:t>
      </w:r>
      <w:r w:rsidR="00B62725">
        <w:t>bamboo</w:t>
      </w:r>
      <w:r w:rsidR="000A41CE">
        <w:t xml:space="preserve"> and fruits from the highlands are the major export commodities, although there are concerns about the sustainability of forestry. </w:t>
      </w:r>
    </w:p>
    <w:p w14:paraId="47A68FA0" w14:textId="77777777" w:rsidR="002E5D8C" w:rsidRDefault="002E5D8C" w:rsidP="00DA618C">
      <w:pPr>
        <w:spacing w:before="0" w:after="0"/>
      </w:pPr>
      <w:r>
        <w:t xml:space="preserve">The poverty threshold is 150€ / month / household. </w:t>
      </w:r>
      <w:r w:rsidR="00DA618C">
        <w:t xml:space="preserve">Total </w:t>
      </w:r>
      <w:r w:rsidR="00DA618C" w:rsidRPr="00DA618C">
        <w:t>Population below Poverty Line:</w:t>
      </w:r>
      <w:r w:rsidR="00DA618C">
        <w:t xml:space="preserve"> 25%</w:t>
      </w:r>
    </w:p>
    <w:p w14:paraId="5BE0C28B" w14:textId="77777777" w:rsidR="00FA4F38" w:rsidRDefault="00FA4F38" w:rsidP="00090287">
      <w:pPr>
        <w:spacing w:before="0" w:after="0"/>
      </w:pPr>
    </w:p>
    <w:p w14:paraId="58942B08" w14:textId="77777777" w:rsidR="00FA4F38" w:rsidRDefault="00FA4F38" w:rsidP="00090287">
      <w:pPr>
        <w:spacing w:before="0" w:after="0"/>
      </w:pPr>
      <w:r w:rsidRPr="000F180F">
        <w:rPr>
          <w:b/>
        </w:rPr>
        <w:t>Labour Force</w:t>
      </w:r>
      <w:r>
        <w:t>: 3,781,032 (</w:t>
      </w:r>
      <w:r w:rsidRPr="00FA4F38">
        <w:rPr>
          <w:i/>
        </w:rPr>
        <w:t>2015 Estimated</w:t>
      </w:r>
      <w:r>
        <w:t>)</w:t>
      </w:r>
    </w:p>
    <w:p w14:paraId="4743B842" w14:textId="77777777" w:rsidR="000F180F" w:rsidRDefault="000F180F" w:rsidP="00090287">
      <w:pPr>
        <w:spacing w:before="0" w:after="0"/>
      </w:pPr>
      <w:r w:rsidRPr="000F180F">
        <w:rPr>
          <w:b/>
        </w:rPr>
        <w:t>Labour Force by Occupation</w:t>
      </w:r>
      <w:r>
        <w:t>:</w:t>
      </w:r>
    </w:p>
    <w:p w14:paraId="0C009A77" w14:textId="77777777" w:rsidR="000F180F" w:rsidRDefault="000F180F" w:rsidP="00090287">
      <w:pPr>
        <w:spacing w:before="0" w:after="0"/>
        <w:ind w:left="720"/>
      </w:pPr>
      <w:r>
        <w:t>60% Agriculture</w:t>
      </w:r>
    </w:p>
    <w:p w14:paraId="0E327C95" w14:textId="77777777" w:rsidR="000F180F" w:rsidRDefault="000F180F" w:rsidP="00090287">
      <w:pPr>
        <w:spacing w:before="0" w:after="0"/>
        <w:ind w:left="720"/>
      </w:pPr>
      <w:r>
        <w:t>20% Industry</w:t>
      </w:r>
    </w:p>
    <w:p w14:paraId="41E22031" w14:textId="77777777" w:rsidR="000F180F" w:rsidRDefault="00DA618C" w:rsidP="00DA618C">
      <w:pPr>
        <w:spacing w:before="0" w:after="0"/>
        <w:ind w:left="720"/>
      </w:pPr>
      <w:r>
        <w:t>20% Services</w:t>
      </w:r>
    </w:p>
    <w:p w14:paraId="1AF9DD42" w14:textId="77777777" w:rsidR="000F180F" w:rsidRDefault="00DA618C" w:rsidP="00090287">
      <w:pPr>
        <w:spacing w:before="0" w:after="0"/>
      </w:pPr>
      <w:r w:rsidRPr="0015564C">
        <w:t>There is a national minimum wage, set at €4.85/day, but it is only really respected by formal employers within the major cities. Typical work month includes 22 days. For example, daily labour rates vary between around €3.80 to €4.75, depending on location</w:t>
      </w:r>
    </w:p>
    <w:p w14:paraId="7EA9DE33" w14:textId="77777777" w:rsidR="00DA618C" w:rsidRDefault="00DA618C" w:rsidP="00DA618C">
      <w:pPr>
        <w:spacing w:before="0" w:after="0"/>
        <w:rPr>
          <w:b/>
        </w:rPr>
      </w:pPr>
    </w:p>
    <w:p w14:paraId="55BE57B1" w14:textId="77777777" w:rsidR="000F180F" w:rsidRDefault="000F180F" w:rsidP="00DA618C">
      <w:pPr>
        <w:spacing w:before="0" w:after="0"/>
      </w:pPr>
      <w:r w:rsidRPr="006F4040">
        <w:rPr>
          <w:b/>
        </w:rPr>
        <w:t>Househol</w:t>
      </w:r>
      <w:r w:rsidR="007E5BA4">
        <w:rPr>
          <w:b/>
        </w:rPr>
        <w:t>d Size:</w:t>
      </w:r>
    </w:p>
    <w:p w14:paraId="0237033C" w14:textId="77777777" w:rsidR="00B62725" w:rsidRDefault="00B62725" w:rsidP="00090287"/>
    <w:tbl>
      <w:tblPr>
        <w:tblStyle w:val="TableGrid"/>
        <w:tblW w:w="0" w:type="auto"/>
        <w:tblLook w:val="04A0" w:firstRow="1" w:lastRow="0" w:firstColumn="1" w:lastColumn="0" w:noHBand="0" w:noVBand="1"/>
      </w:tblPr>
      <w:tblGrid>
        <w:gridCol w:w="638"/>
        <w:gridCol w:w="1004"/>
        <w:gridCol w:w="585"/>
        <w:gridCol w:w="1000"/>
        <w:gridCol w:w="1418"/>
        <w:gridCol w:w="965"/>
        <w:gridCol w:w="922"/>
        <w:gridCol w:w="922"/>
        <w:gridCol w:w="922"/>
        <w:gridCol w:w="912"/>
      </w:tblGrid>
      <w:tr w:rsidR="00DA618C" w14:paraId="5C6F2479" w14:textId="77777777" w:rsidTr="00DA618C">
        <w:tc>
          <w:tcPr>
            <w:tcW w:w="638" w:type="dxa"/>
          </w:tcPr>
          <w:p w14:paraId="1383D7C9" w14:textId="77777777" w:rsidR="00B62725" w:rsidRDefault="00B62725" w:rsidP="00090287"/>
        </w:tc>
        <w:tc>
          <w:tcPr>
            <w:tcW w:w="1589" w:type="dxa"/>
            <w:gridSpan w:val="2"/>
            <w:shd w:val="clear" w:color="auto" w:fill="9BBB59" w:themeFill="accent3"/>
          </w:tcPr>
          <w:p w14:paraId="43F9FC55" w14:textId="77777777" w:rsidR="00B62725" w:rsidRDefault="00B62725" w:rsidP="00090287">
            <w:r>
              <w:t>Cowry Metropolitan District</w:t>
            </w:r>
          </w:p>
        </w:tc>
        <w:tc>
          <w:tcPr>
            <w:tcW w:w="1000" w:type="dxa"/>
            <w:shd w:val="clear" w:color="auto" w:fill="9BBB59" w:themeFill="accent3"/>
          </w:tcPr>
          <w:p w14:paraId="68523034" w14:textId="77777777" w:rsidR="00B62725" w:rsidRDefault="00B62725" w:rsidP="00090287">
            <w:r>
              <w:t>Western Plains Province</w:t>
            </w:r>
          </w:p>
        </w:tc>
        <w:tc>
          <w:tcPr>
            <w:tcW w:w="1418" w:type="dxa"/>
            <w:shd w:val="clear" w:color="auto" w:fill="9BBB59" w:themeFill="accent3"/>
          </w:tcPr>
          <w:p w14:paraId="3410273D" w14:textId="77777777" w:rsidR="00B62725" w:rsidRDefault="00B62725" w:rsidP="00090287">
            <w:r>
              <w:t>Upper West Province</w:t>
            </w:r>
          </w:p>
        </w:tc>
        <w:tc>
          <w:tcPr>
            <w:tcW w:w="965" w:type="dxa"/>
            <w:shd w:val="clear" w:color="auto" w:fill="9BBB59" w:themeFill="accent3"/>
          </w:tcPr>
          <w:p w14:paraId="6ABE1BA9" w14:textId="77777777" w:rsidR="00B62725" w:rsidRDefault="00B62725" w:rsidP="00090287">
            <w:r>
              <w:t>Southern Province</w:t>
            </w:r>
          </w:p>
        </w:tc>
        <w:tc>
          <w:tcPr>
            <w:tcW w:w="922" w:type="dxa"/>
            <w:shd w:val="clear" w:color="auto" w:fill="9BBB59" w:themeFill="accent3"/>
          </w:tcPr>
          <w:p w14:paraId="1A380DB2" w14:textId="77777777" w:rsidR="00B62725" w:rsidRDefault="00B62725" w:rsidP="00090287">
            <w:r>
              <w:t>Delta Province</w:t>
            </w:r>
          </w:p>
        </w:tc>
        <w:tc>
          <w:tcPr>
            <w:tcW w:w="922" w:type="dxa"/>
            <w:shd w:val="clear" w:color="auto" w:fill="9BBB59" w:themeFill="accent3"/>
          </w:tcPr>
          <w:p w14:paraId="73721D55" w14:textId="77777777" w:rsidR="00B62725" w:rsidRDefault="00B62725" w:rsidP="00090287">
            <w:r>
              <w:t>Upper East Province</w:t>
            </w:r>
          </w:p>
        </w:tc>
        <w:tc>
          <w:tcPr>
            <w:tcW w:w="922" w:type="dxa"/>
            <w:shd w:val="clear" w:color="auto" w:fill="9BBB59" w:themeFill="accent3"/>
          </w:tcPr>
          <w:p w14:paraId="7BDC4481" w14:textId="77777777" w:rsidR="00B62725" w:rsidRDefault="00B62725" w:rsidP="00090287">
            <w:r>
              <w:t>Eastern Paddy Province</w:t>
            </w:r>
          </w:p>
        </w:tc>
        <w:tc>
          <w:tcPr>
            <w:tcW w:w="912" w:type="dxa"/>
            <w:shd w:val="clear" w:color="auto" w:fill="9BBB59" w:themeFill="accent3"/>
          </w:tcPr>
          <w:p w14:paraId="4C3D082B" w14:textId="77777777" w:rsidR="00B62725" w:rsidRDefault="00B62725" w:rsidP="00090287">
            <w:r>
              <w:t>National Average</w:t>
            </w:r>
          </w:p>
        </w:tc>
      </w:tr>
      <w:tr w:rsidR="00DA618C" w14:paraId="6EBAF551" w14:textId="77777777" w:rsidTr="00DA618C">
        <w:tc>
          <w:tcPr>
            <w:tcW w:w="638" w:type="dxa"/>
          </w:tcPr>
          <w:p w14:paraId="2ED72168" w14:textId="77777777" w:rsidR="00DA618C" w:rsidRDefault="00DA618C" w:rsidP="00090287">
            <w:proofErr w:type="spellStart"/>
            <w:r>
              <w:t>Avg</w:t>
            </w:r>
            <w:proofErr w:type="spellEnd"/>
            <w:r>
              <w:t xml:space="preserve"> HH size</w:t>
            </w:r>
          </w:p>
        </w:tc>
        <w:tc>
          <w:tcPr>
            <w:tcW w:w="1004" w:type="dxa"/>
          </w:tcPr>
          <w:p w14:paraId="0E295865" w14:textId="77777777" w:rsidR="00DA618C" w:rsidRDefault="00DA618C" w:rsidP="00090287">
            <w:r>
              <w:t>Residents 3</w:t>
            </w:r>
          </w:p>
        </w:tc>
        <w:tc>
          <w:tcPr>
            <w:tcW w:w="585" w:type="dxa"/>
          </w:tcPr>
          <w:p w14:paraId="6330C45A" w14:textId="77777777" w:rsidR="00DA618C" w:rsidRDefault="00DA618C" w:rsidP="00090287">
            <w:r>
              <w:t>IDPS 8</w:t>
            </w:r>
          </w:p>
        </w:tc>
        <w:tc>
          <w:tcPr>
            <w:tcW w:w="1000" w:type="dxa"/>
          </w:tcPr>
          <w:p w14:paraId="60E98A3C" w14:textId="77777777" w:rsidR="00DA618C" w:rsidRDefault="00DA618C" w:rsidP="00090287">
            <w:r>
              <w:t>6</w:t>
            </w:r>
          </w:p>
        </w:tc>
        <w:tc>
          <w:tcPr>
            <w:tcW w:w="1418" w:type="dxa"/>
          </w:tcPr>
          <w:p w14:paraId="7A68FBF5" w14:textId="77777777" w:rsidR="00DA618C" w:rsidRDefault="00DA618C" w:rsidP="00090287">
            <w:r>
              <w:t>6</w:t>
            </w:r>
          </w:p>
        </w:tc>
        <w:tc>
          <w:tcPr>
            <w:tcW w:w="965" w:type="dxa"/>
          </w:tcPr>
          <w:p w14:paraId="2896CFE1" w14:textId="77777777" w:rsidR="00DA618C" w:rsidRDefault="00DA618C" w:rsidP="00090287">
            <w:r>
              <w:t>4</w:t>
            </w:r>
          </w:p>
        </w:tc>
        <w:tc>
          <w:tcPr>
            <w:tcW w:w="922" w:type="dxa"/>
          </w:tcPr>
          <w:p w14:paraId="3CB1B78A" w14:textId="77777777" w:rsidR="00DA618C" w:rsidRDefault="00DA618C" w:rsidP="00090287">
            <w:r>
              <w:t>4</w:t>
            </w:r>
          </w:p>
        </w:tc>
        <w:tc>
          <w:tcPr>
            <w:tcW w:w="922" w:type="dxa"/>
          </w:tcPr>
          <w:p w14:paraId="08DB09F2" w14:textId="77777777" w:rsidR="00DA618C" w:rsidRDefault="00DA618C" w:rsidP="00090287">
            <w:r>
              <w:t>6</w:t>
            </w:r>
          </w:p>
        </w:tc>
        <w:tc>
          <w:tcPr>
            <w:tcW w:w="922" w:type="dxa"/>
          </w:tcPr>
          <w:p w14:paraId="5619301A" w14:textId="77777777" w:rsidR="00DA618C" w:rsidRDefault="00DA618C" w:rsidP="00090287">
            <w:r>
              <w:t>6</w:t>
            </w:r>
          </w:p>
        </w:tc>
        <w:tc>
          <w:tcPr>
            <w:tcW w:w="912" w:type="dxa"/>
          </w:tcPr>
          <w:p w14:paraId="1F572F36" w14:textId="77777777" w:rsidR="00DA618C" w:rsidRDefault="00DA618C" w:rsidP="00090287">
            <w:r>
              <w:t>5</w:t>
            </w:r>
          </w:p>
        </w:tc>
      </w:tr>
    </w:tbl>
    <w:p w14:paraId="1562284D" w14:textId="77777777" w:rsidR="00057932" w:rsidRPr="0015564C" w:rsidRDefault="00057932" w:rsidP="00090287"/>
    <w:p w14:paraId="71B0DFD2" w14:textId="77777777" w:rsidR="00A87873" w:rsidRDefault="00A87873" w:rsidP="00090287">
      <w:pPr>
        <w:pStyle w:val="Heading2"/>
      </w:pPr>
      <w:r>
        <w:t>Environment – current issues</w:t>
      </w:r>
    </w:p>
    <w:p w14:paraId="298770EE" w14:textId="77777777" w:rsidR="00A87873" w:rsidRDefault="00A87873" w:rsidP="00090287">
      <w:r>
        <w:t>Concerns have been raised about chemical use in the Delta and the rice growing areas of the country. Rapid urbanisation has overwhelmed the capacity of municipal authorities to provide clean water and sanitation. Groundwater has become contaminated and the water table is dropping especially at higher altitude.  Serious concerns have been raised about poor regulation and weak oversight in the forestry sector.</w:t>
      </w:r>
    </w:p>
    <w:p w14:paraId="4C0414D4" w14:textId="77777777" w:rsidR="009B1A28" w:rsidRDefault="0037411D" w:rsidP="00090287">
      <w:pPr>
        <w:pStyle w:val="Heading2"/>
      </w:pPr>
      <w:r w:rsidRPr="0015564C">
        <w:lastRenderedPageBreak/>
        <w:t>Financial Services Sector</w:t>
      </w:r>
    </w:p>
    <w:p w14:paraId="539FF5F6" w14:textId="77777777" w:rsidR="009B1A28" w:rsidRDefault="009B1A28" w:rsidP="00090287">
      <w:r>
        <w:t>There are three major banks operating throughout the country:</w:t>
      </w:r>
    </w:p>
    <w:p w14:paraId="3AABBC41" w14:textId="77777777" w:rsidR="009B1A28" w:rsidRDefault="009B1A28" w:rsidP="00090287">
      <w:pPr>
        <w:ind w:left="720"/>
      </w:pPr>
      <w:proofErr w:type="spellStart"/>
      <w:proofErr w:type="gramStart"/>
      <w:r>
        <w:t>NatBank</w:t>
      </w:r>
      <w:proofErr w:type="spellEnd"/>
      <w:r w:rsidR="00057932">
        <w:t xml:space="preserve">  (</w:t>
      </w:r>
      <w:proofErr w:type="gramEnd"/>
      <w:r w:rsidR="00057932">
        <w:t>NRC’s bank)</w:t>
      </w:r>
    </w:p>
    <w:p w14:paraId="6961D3F1" w14:textId="77777777" w:rsidR="009B1A28" w:rsidRDefault="009B1A28" w:rsidP="00090287">
      <w:pPr>
        <w:ind w:left="720"/>
      </w:pPr>
      <w:proofErr w:type="spellStart"/>
      <w:r>
        <w:t>AgriBank</w:t>
      </w:r>
      <w:proofErr w:type="spellEnd"/>
    </w:p>
    <w:p w14:paraId="690CA595" w14:textId="77777777" w:rsidR="009B1A28" w:rsidRDefault="009B1A28" w:rsidP="00090287">
      <w:pPr>
        <w:ind w:left="720"/>
      </w:pPr>
      <w:proofErr w:type="spellStart"/>
      <w:r>
        <w:t>ComBank</w:t>
      </w:r>
      <w:proofErr w:type="spellEnd"/>
      <w:r w:rsidR="00057932">
        <w:t xml:space="preserve"> (IFRC’s bank)</w:t>
      </w:r>
    </w:p>
    <w:p w14:paraId="25392796" w14:textId="77777777" w:rsidR="00E20C4D" w:rsidRPr="00A336E2" w:rsidRDefault="0037411D" w:rsidP="00090287">
      <w:r w:rsidRPr="00A336E2">
        <w:t xml:space="preserve">All </w:t>
      </w:r>
      <w:r w:rsidR="00ED1809" w:rsidRPr="00A336E2">
        <w:t xml:space="preserve">the above </w:t>
      </w:r>
      <w:r w:rsidRPr="00A336E2">
        <w:t xml:space="preserve">banks carry private and commercial accounts and products.  </w:t>
      </w:r>
      <w:r w:rsidR="008410D4">
        <w:t>6</w:t>
      </w:r>
      <w:r w:rsidR="009647C9" w:rsidRPr="00A336E2">
        <w:t xml:space="preserve">2% of </w:t>
      </w:r>
      <w:proofErr w:type="spellStart"/>
      <w:r w:rsidR="00353D6B">
        <w:t>Sendonia</w:t>
      </w:r>
      <w:r w:rsidR="009647C9" w:rsidRPr="00A336E2">
        <w:t>ns</w:t>
      </w:r>
      <w:proofErr w:type="spellEnd"/>
      <w:r w:rsidR="009647C9" w:rsidRPr="00A336E2">
        <w:t xml:space="preserve"> have accounts</w:t>
      </w:r>
      <w:r w:rsidR="00251863" w:rsidRPr="00A336E2">
        <w:t xml:space="preserve"> (“banked”)</w:t>
      </w:r>
      <w:r w:rsidR="009647C9" w:rsidRPr="00A336E2">
        <w:t xml:space="preserve"> of some type within the formal banking institutions. </w:t>
      </w:r>
      <w:r w:rsidR="00E20C4D" w:rsidRPr="00A336E2">
        <w:t xml:space="preserve">Banks have a reasonable coverage with branches found in the Provincial capitals and District towns. ATMs can be found in </w:t>
      </w:r>
      <w:r w:rsidR="00AA6FD7">
        <w:t>many</w:t>
      </w:r>
      <w:r w:rsidR="00E20C4D" w:rsidRPr="00A336E2">
        <w:t xml:space="preserve"> Wards throughout the country.</w:t>
      </w:r>
    </w:p>
    <w:p w14:paraId="1CB072E5" w14:textId="77777777" w:rsidR="009647C9" w:rsidRPr="00084AB6" w:rsidRDefault="009647C9" w:rsidP="00090287">
      <w:r w:rsidRPr="00A336E2">
        <w:t xml:space="preserve">The post office was the first bank in the country and still has savings accounts, and these are still used by some, but largely by poorer people and people in more rural communities. </w:t>
      </w:r>
      <w:r w:rsidR="007A1050" w:rsidRPr="00A336E2">
        <w:t xml:space="preserve">Post office branches are organized by districts. There are windows or small post kiosks in many wards which can provide basic deposit and </w:t>
      </w:r>
      <w:r w:rsidR="00546D00" w:rsidRPr="00A336E2">
        <w:t>withdrawal</w:t>
      </w:r>
      <w:r w:rsidR="007A1050" w:rsidRPr="00A336E2">
        <w:t xml:space="preserve"> services.</w:t>
      </w:r>
    </w:p>
    <w:p w14:paraId="38348705" w14:textId="77777777" w:rsidR="0080637F" w:rsidRDefault="009B1A28" w:rsidP="00090287">
      <w:r w:rsidRPr="00084AB6">
        <w:t xml:space="preserve">In addition, there are a number of </w:t>
      </w:r>
      <w:r w:rsidR="004B373D" w:rsidRPr="00084AB6">
        <w:t xml:space="preserve">money transfer </w:t>
      </w:r>
      <w:proofErr w:type="gramStart"/>
      <w:r w:rsidR="004B373D" w:rsidRPr="00084AB6">
        <w:t>operators(</w:t>
      </w:r>
      <w:proofErr w:type="gramEnd"/>
      <w:r w:rsidR="004B373D" w:rsidRPr="00084AB6">
        <w:t>MTOs)/</w:t>
      </w:r>
      <w:r w:rsidRPr="00084AB6">
        <w:t>remittance agents who can transfer money nationally and internationally.</w:t>
      </w:r>
      <w:r w:rsidR="0080637F" w:rsidRPr="00084AB6">
        <w:t xml:space="preserve"> Some of the larger remittance companies i</w:t>
      </w:r>
      <w:r w:rsidR="00ED1809" w:rsidRPr="00084AB6">
        <w:t xml:space="preserve">nclude: </w:t>
      </w:r>
      <w:proofErr w:type="spellStart"/>
      <w:r w:rsidR="00353D6B">
        <w:t>Sendonia</w:t>
      </w:r>
      <w:proofErr w:type="spellEnd"/>
      <w:r w:rsidR="00ED1809" w:rsidRPr="00084AB6">
        <w:t xml:space="preserve"> Union, United P</w:t>
      </w:r>
      <w:r w:rsidR="0080637F" w:rsidRPr="00084AB6">
        <w:t xml:space="preserve">awnshops of </w:t>
      </w:r>
      <w:proofErr w:type="spellStart"/>
      <w:r w:rsidR="00353D6B">
        <w:t>Sendonia</w:t>
      </w:r>
      <w:proofErr w:type="spellEnd"/>
      <w:r w:rsidR="0080637F" w:rsidRPr="00084AB6">
        <w:t xml:space="preserve">, and Nu </w:t>
      </w:r>
      <w:proofErr w:type="spellStart"/>
      <w:r w:rsidR="0080637F" w:rsidRPr="00084AB6">
        <w:t>Quik</w:t>
      </w:r>
      <w:proofErr w:type="spellEnd"/>
      <w:r w:rsidR="0080637F" w:rsidRPr="00084AB6">
        <w:t xml:space="preserve"> Pay. </w:t>
      </w:r>
      <w:r w:rsidR="004B373D" w:rsidRPr="00084AB6">
        <w:t>MTOs/</w:t>
      </w:r>
      <w:r w:rsidR="009647C9" w:rsidRPr="00084AB6">
        <w:t xml:space="preserve">Remittance companies are prevalent in the provincial capitals, larger cities, and most district towns throughout </w:t>
      </w:r>
      <w:proofErr w:type="spellStart"/>
      <w:r w:rsidR="00353D6B">
        <w:t>Sendonia</w:t>
      </w:r>
      <w:proofErr w:type="spellEnd"/>
      <w:r w:rsidR="009647C9" w:rsidRPr="00084AB6">
        <w:t>.</w:t>
      </w:r>
      <w:r w:rsidR="00224A6A">
        <w:t xml:space="preserve"> </w:t>
      </w:r>
    </w:p>
    <w:p w14:paraId="522C9DC3" w14:textId="77777777" w:rsidR="000A41CE" w:rsidRDefault="000A41CE" w:rsidP="0017301F">
      <w:pPr>
        <w:pStyle w:val="Heading1"/>
      </w:pPr>
      <w:r>
        <w:t>Transportation and communication</w:t>
      </w:r>
    </w:p>
    <w:p w14:paraId="14AD1E9B" w14:textId="77777777" w:rsidR="0017301F" w:rsidRDefault="0017301F" w:rsidP="0017301F">
      <w:r w:rsidRPr="0017301F">
        <w:rPr>
          <w:rFonts w:eastAsiaTheme="majorEastAsia" w:cstheme="majorBidi"/>
          <w:b/>
          <w:bCs/>
          <w:color w:val="984806" w:themeColor="accent6" w:themeShade="80"/>
          <w:sz w:val="22"/>
          <w:szCs w:val="26"/>
        </w:rPr>
        <w:t>Transportation</w:t>
      </w:r>
    </w:p>
    <w:p w14:paraId="507BCED7" w14:textId="77777777" w:rsidR="000A41CE" w:rsidRDefault="000A41CE" w:rsidP="0017301F">
      <w:r>
        <w:t>There is an international airport on the outskirts of the capi</w:t>
      </w:r>
      <w:r w:rsidR="005930A4">
        <w:t>tal, and small airfields in the provinces</w:t>
      </w:r>
      <w:r w:rsidR="0017301F">
        <w:t xml:space="preserve">. </w:t>
      </w:r>
      <w:r>
        <w:t xml:space="preserve">A single-track railway line runs from </w:t>
      </w:r>
      <w:r w:rsidR="008F283B">
        <w:t>Cowry</w:t>
      </w:r>
      <w:r>
        <w:t xml:space="preserve"> to Port Florin via Inti and continues to Siglos in Western Plains. A </w:t>
      </w:r>
      <w:r w:rsidR="005930A4">
        <w:t xml:space="preserve">single-track </w:t>
      </w:r>
      <w:proofErr w:type="gramStart"/>
      <w:r>
        <w:t>narrow gauge</w:t>
      </w:r>
      <w:proofErr w:type="gramEnd"/>
      <w:r>
        <w:t xml:space="preserve"> railway line runs from Port Florin to Siliqu</w:t>
      </w:r>
      <w:r w:rsidR="0017301F">
        <w:t xml:space="preserve">a in the mountains via Follis. </w:t>
      </w:r>
      <w:r w:rsidR="00603493">
        <w:t xml:space="preserve">The main port is Port Florin, which is also the provincial capital of the wealthy Southern Province.  It is the only port that can handle container ships, and only up to a capacity of around 2500 containers.  </w:t>
      </w:r>
    </w:p>
    <w:p w14:paraId="38BAE03A" w14:textId="77777777" w:rsidR="0099198F" w:rsidRDefault="00353D6B" w:rsidP="00090287">
      <w:proofErr w:type="spellStart"/>
      <w:r>
        <w:t>Sendonia</w:t>
      </w:r>
      <w:proofErr w:type="spellEnd"/>
      <w:r w:rsidR="000A41CE">
        <w:t xml:space="preserve"> has a system of well-maintained state managed highways connecting most major towns.  They usually consist of a single lane in each direction with no central reservation.  Smaller roads connect other towns and remote areas, and these are managed by the local authorities.  Such roads are often less well maintained.  </w:t>
      </w:r>
    </w:p>
    <w:p w14:paraId="7438EDE7" w14:textId="77777777" w:rsidR="00261C2B" w:rsidRDefault="00261C2B" w:rsidP="00090287">
      <w:r>
        <w:t>Typical travel times (for a normal car during the dry season) are given in the chart below, in hours.</w:t>
      </w:r>
    </w:p>
    <w:p w14:paraId="470BB925" w14:textId="77777777" w:rsidR="000A41CE" w:rsidRDefault="0017301F" w:rsidP="00090287">
      <w:pPr>
        <w:pStyle w:val="Heading2"/>
      </w:pPr>
      <w:r>
        <w:t>Communication</w:t>
      </w:r>
    </w:p>
    <w:p w14:paraId="27CA8E98" w14:textId="77777777" w:rsidR="000A41CE" w:rsidRPr="00885B4E" w:rsidRDefault="000A41CE" w:rsidP="00090287">
      <w:r w:rsidRPr="00E91281">
        <w:rPr>
          <w:b/>
        </w:rPr>
        <w:t>Telephones</w:t>
      </w:r>
      <w:r>
        <w:t xml:space="preserve"> – main lines in use:</w:t>
      </w:r>
      <w:r w:rsidR="001F771F">
        <w:t xml:space="preserve"> </w:t>
      </w:r>
      <w:r>
        <w:t>218,000 (2012)</w:t>
      </w:r>
    </w:p>
    <w:p w14:paraId="20CD2201" w14:textId="77777777" w:rsidR="000A41CE" w:rsidRDefault="000A41CE" w:rsidP="00090287">
      <w:r w:rsidRPr="00E91281">
        <w:rPr>
          <w:b/>
        </w:rPr>
        <w:t>Telephone:</w:t>
      </w:r>
      <w:r>
        <w:t xml:space="preserve"> mobile cellular:</w:t>
      </w:r>
      <w:r w:rsidR="001F771F">
        <w:t xml:space="preserve"> </w:t>
      </w:r>
      <w:r>
        <w:t>4</w:t>
      </w:r>
      <w:r w:rsidRPr="00885B4E">
        <w:t>.18 million (2011)</w:t>
      </w:r>
    </w:p>
    <w:p w14:paraId="789E5075" w14:textId="77777777" w:rsidR="000A41CE" w:rsidRPr="00E91281" w:rsidRDefault="000A41CE" w:rsidP="00090287">
      <w:pPr>
        <w:rPr>
          <w:b/>
        </w:rPr>
      </w:pPr>
      <w:proofErr w:type="spellStart"/>
      <w:r w:rsidRPr="00E91281">
        <w:rPr>
          <w:b/>
        </w:rPr>
        <w:t>Cellphone</w:t>
      </w:r>
      <w:proofErr w:type="spellEnd"/>
      <w:r w:rsidRPr="00E91281">
        <w:rPr>
          <w:b/>
        </w:rPr>
        <w:t xml:space="preserve"> providers:</w:t>
      </w:r>
    </w:p>
    <w:p w14:paraId="6C819F5F" w14:textId="77777777" w:rsidR="000A41CE" w:rsidRDefault="00261C2B" w:rsidP="00090287">
      <w:pPr>
        <w:ind w:left="720"/>
      </w:pPr>
      <w:proofErr w:type="spellStart"/>
      <w:r>
        <w:t>NumiS</w:t>
      </w:r>
      <w:r w:rsidR="000A41CE">
        <w:t>mart</w:t>
      </w:r>
      <w:proofErr w:type="spellEnd"/>
      <w:r w:rsidR="000A41CE">
        <w:t xml:space="preserve"> – government network</w:t>
      </w:r>
    </w:p>
    <w:p w14:paraId="43CBFDEA" w14:textId="77777777" w:rsidR="000A41CE" w:rsidRDefault="00F00325" w:rsidP="00090287">
      <w:pPr>
        <w:ind w:left="720"/>
      </w:pPr>
      <w:r>
        <w:t>Tiger Telec</w:t>
      </w:r>
      <w:r w:rsidR="00261C2B">
        <w:t>om</w:t>
      </w:r>
      <w:r w:rsidR="000A41CE">
        <w:t xml:space="preserve"> – private</w:t>
      </w:r>
      <w:r w:rsidR="00261C2B">
        <w:t>, established 2002</w:t>
      </w:r>
    </w:p>
    <w:p w14:paraId="03D8E456" w14:textId="77777777" w:rsidR="000A41CE" w:rsidRDefault="00261C2B" w:rsidP="00090287">
      <w:pPr>
        <w:ind w:left="720"/>
      </w:pPr>
      <w:proofErr w:type="spellStart"/>
      <w:r>
        <w:t>BearMobile</w:t>
      </w:r>
      <w:proofErr w:type="spellEnd"/>
      <w:r w:rsidR="000A41CE">
        <w:t xml:space="preserve"> – private</w:t>
      </w:r>
      <w:r>
        <w:t>, established 2003</w:t>
      </w:r>
    </w:p>
    <w:p w14:paraId="32BC610E" w14:textId="77777777" w:rsidR="0017301F" w:rsidRPr="00885B4E" w:rsidRDefault="000A41CE" w:rsidP="0017301F">
      <w:r w:rsidRPr="00384AC6">
        <w:t xml:space="preserve">The </w:t>
      </w:r>
      <w:r w:rsidR="00F00325" w:rsidRPr="00384AC6">
        <w:t>Tiger Telecom</w:t>
      </w:r>
      <w:r w:rsidRPr="00384AC6">
        <w:t xml:space="preserve"> phone network offers a mobile wallet product that is popular and has seen it gain significant market share in the last 2 years. </w:t>
      </w:r>
      <w:r w:rsidR="0037535D" w:rsidRPr="00384AC6">
        <w:t xml:space="preserve"> </w:t>
      </w:r>
      <w:proofErr w:type="spellStart"/>
      <w:r w:rsidR="0037535D" w:rsidRPr="00384AC6">
        <w:t>BearMobile</w:t>
      </w:r>
      <w:proofErr w:type="spellEnd"/>
      <w:r w:rsidR="0037535D" w:rsidRPr="00384AC6">
        <w:t>, Tiger Telecom’s c</w:t>
      </w:r>
      <w:r w:rsidR="00261C2B" w:rsidRPr="00384AC6">
        <w:t>o</w:t>
      </w:r>
      <w:r w:rsidR="0037535D" w:rsidRPr="00384AC6">
        <w:t>mpetitor,</w:t>
      </w:r>
      <w:r w:rsidR="00261C2B" w:rsidRPr="00384AC6">
        <w:t xml:space="preserve"> launched more recently</w:t>
      </w:r>
      <w:r w:rsidR="0037535D" w:rsidRPr="00384AC6">
        <w:t>. It was initially less successful</w:t>
      </w:r>
      <w:r w:rsidR="00261C2B" w:rsidRPr="00384AC6">
        <w:t xml:space="preserve"> but is now seen to be catching up.</w:t>
      </w:r>
      <w:r w:rsidR="00BC4276" w:rsidRPr="00384AC6">
        <w:t xml:space="preserve"> </w:t>
      </w:r>
      <w:proofErr w:type="spellStart"/>
      <w:r w:rsidR="00BC4276" w:rsidRPr="00384AC6">
        <w:t>NumiSmart</w:t>
      </w:r>
      <w:proofErr w:type="spellEnd"/>
      <w:r w:rsidR="00BC4276" w:rsidRPr="00384AC6">
        <w:t xml:space="preserve"> covers approximately 90% of the country with basic mobile services</w:t>
      </w:r>
      <w:r w:rsidR="00EF495F">
        <w:t xml:space="preserve">.  They don’t have a mobile money service active </w:t>
      </w:r>
      <w:proofErr w:type="gramStart"/>
      <w:r w:rsidR="00EF495F">
        <w:t>yet</w:t>
      </w:r>
      <w:proofErr w:type="gramEnd"/>
      <w:r w:rsidR="00EF495F">
        <w:t xml:space="preserve"> but it will be launched later this year</w:t>
      </w:r>
      <w:r w:rsidR="00BC4276" w:rsidRPr="00384AC6">
        <w:t>. Tiger Telecom reaches approximately 75% of the country with its</w:t>
      </w:r>
      <w:r w:rsidR="00EE731A">
        <w:t>’</w:t>
      </w:r>
      <w:r w:rsidR="00BC4276" w:rsidRPr="00384AC6">
        <w:t xml:space="preserve"> voice and data plans which include its’ mobile wallet feature. </w:t>
      </w:r>
      <w:proofErr w:type="spellStart"/>
      <w:r w:rsidR="00BC4276" w:rsidRPr="00384AC6">
        <w:t>BearMobile</w:t>
      </w:r>
      <w:proofErr w:type="spellEnd"/>
      <w:r w:rsidR="00BC4276" w:rsidRPr="00384AC6">
        <w:t xml:space="preserve"> reaches only 50% of the country with voice and data which includes its’ mobile wallet services.</w:t>
      </w:r>
      <w:r w:rsidR="00F65EF0" w:rsidRPr="00384AC6">
        <w:t xml:space="preserve">  People purchase </w:t>
      </w:r>
      <w:proofErr w:type="gramStart"/>
      <w:r w:rsidR="00F65EF0" w:rsidRPr="00384AC6">
        <w:t>minutes, or</w:t>
      </w:r>
      <w:proofErr w:type="gramEnd"/>
      <w:r w:rsidR="00F65EF0" w:rsidRPr="00384AC6">
        <w:t xml:space="preserve"> receive cash from their mobile wallets at vendors and/or kiosks throughout the districts and wards.</w:t>
      </w:r>
      <w:r w:rsidR="00F65EF0">
        <w:t xml:space="preserve"> </w:t>
      </w:r>
      <w:r w:rsidR="000E3F80">
        <w:t xml:space="preserve">Mobile wallets are becoming </w:t>
      </w:r>
      <w:r w:rsidR="00AA6FD7">
        <w:t xml:space="preserve">more popular, especially in the </w:t>
      </w:r>
      <w:proofErr w:type="gramStart"/>
      <w:r w:rsidR="00AA6FD7">
        <w:t>24-40</w:t>
      </w:r>
      <w:r w:rsidR="000E3F80">
        <w:t xml:space="preserve"> yea</w:t>
      </w:r>
      <w:r w:rsidR="00915088">
        <w:t>r old</w:t>
      </w:r>
      <w:proofErr w:type="gramEnd"/>
      <w:r w:rsidR="00915088">
        <w:t xml:space="preserve"> age range. Approximately 2</w:t>
      </w:r>
      <w:r w:rsidR="000E3F80">
        <w:t xml:space="preserve">7% of the population use a mobile wallet to conduct their regular payments for </w:t>
      </w:r>
      <w:r w:rsidR="00A3458C">
        <w:t xml:space="preserve">utility bills and rent, and use it to purchase </w:t>
      </w:r>
      <w:r w:rsidR="000E3F80">
        <w:t xml:space="preserve">groceries, and household items at large chain stores. </w:t>
      </w:r>
      <w:r w:rsidR="0017301F">
        <w:t>M</w:t>
      </w:r>
      <w:r w:rsidR="0017301F" w:rsidRPr="00885B4E">
        <w:t>obile-cellul</w:t>
      </w:r>
      <w:r w:rsidR="0017301F">
        <w:t xml:space="preserve">ar telephone subscribership is currently at 90% of the population having cell phones in areas covered by mobile services. </w:t>
      </w:r>
    </w:p>
    <w:p w14:paraId="7FE41732" w14:textId="77777777" w:rsidR="0017301F" w:rsidRDefault="001C491E" w:rsidP="00090287">
      <w:r>
        <w:lastRenderedPageBreak/>
        <w:t xml:space="preserve">Overall, the infrastructure is </w:t>
      </w:r>
      <w:r w:rsidR="000A41CE" w:rsidRPr="00885B4E">
        <w:t xml:space="preserve">inadequate for a modern country; introducing digital systems; trunk systems include VHF and UHF microwave radio relay links, and some </w:t>
      </w:r>
      <w:r w:rsidR="00403D42" w:rsidRPr="00885B4E">
        <w:t>fibre</w:t>
      </w:r>
      <w:r w:rsidR="000A41CE" w:rsidRPr="00885B4E">
        <w:t xml:space="preserve">-optic cable in </w:t>
      </w:r>
      <w:r w:rsidR="00261C2B">
        <w:t xml:space="preserve">parts of </w:t>
      </w:r>
      <w:r w:rsidR="008F283B">
        <w:t>Cowry</w:t>
      </w:r>
      <w:r w:rsidR="00261C2B">
        <w:t xml:space="preserve"> and between </w:t>
      </w:r>
      <w:r w:rsidR="008F283B">
        <w:t>Cowry</w:t>
      </w:r>
      <w:r w:rsidR="00261C2B">
        <w:t xml:space="preserve"> and P</w:t>
      </w:r>
      <w:r>
        <w:t>or</w:t>
      </w:r>
      <w:r w:rsidR="00261C2B">
        <w:t>t Florin.</w:t>
      </w:r>
      <w:r w:rsidR="0017301F">
        <w:t xml:space="preserve"> </w:t>
      </w:r>
    </w:p>
    <w:p w14:paraId="6C5AD372" w14:textId="77777777" w:rsidR="000A41CE" w:rsidRPr="00885B4E" w:rsidRDefault="00EE37AC" w:rsidP="00090287">
      <w:pPr>
        <w:pStyle w:val="Heading2"/>
      </w:pPr>
      <w:hyperlink r:id="rId8" w:history="1">
        <w:r w:rsidR="000A41CE" w:rsidRPr="00885B4E">
          <w:t>Broadcast media:</w:t>
        </w:r>
      </w:hyperlink>
      <w:r w:rsidR="000A41CE" w:rsidRPr="00885B4E">
        <w:tab/>
      </w:r>
    </w:p>
    <w:p w14:paraId="736EA709" w14:textId="77777777" w:rsidR="009B1A28" w:rsidRDefault="009B1A28" w:rsidP="00090287">
      <w:r>
        <w:t>S</w:t>
      </w:r>
      <w:r w:rsidR="000A41CE">
        <w:t xml:space="preserve">tate-owned </w:t>
      </w:r>
      <w:proofErr w:type="spellStart"/>
      <w:r w:rsidR="000A41CE">
        <w:t>Numismedia</w:t>
      </w:r>
      <w:proofErr w:type="spellEnd"/>
      <w:r w:rsidR="000A41CE">
        <w:t xml:space="preserve"> TV </w:t>
      </w:r>
      <w:r w:rsidR="000A41CE" w:rsidRPr="00885B4E">
        <w:t xml:space="preserve">operates 1 terrestrial TV station, 3 radio networks, and about 10 local stations; </w:t>
      </w:r>
    </w:p>
    <w:p w14:paraId="770AF063" w14:textId="77777777" w:rsidR="009B1A28" w:rsidRDefault="000A41CE" w:rsidP="00090287">
      <w:r w:rsidRPr="00885B4E">
        <w:t xml:space="preserve">8 private satellite TV stations and 3 private radio stations also broadcasting; </w:t>
      </w:r>
    </w:p>
    <w:p w14:paraId="79B50A5C" w14:textId="77777777" w:rsidR="000A41CE" w:rsidRPr="00885B4E" w:rsidRDefault="00261C2B" w:rsidP="00090287">
      <w:r>
        <w:t>F</w:t>
      </w:r>
      <w:r w:rsidR="000A41CE" w:rsidRPr="00885B4E">
        <w:t>oreign satellite TV stations are gaining audience share in the large cities; several international radio broadcasters are available (2007)</w:t>
      </w:r>
    </w:p>
    <w:p w14:paraId="315B6A20" w14:textId="77777777" w:rsidR="007572F7" w:rsidRDefault="007572F7" w:rsidP="00090287">
      <w:pPr>
        <w:pStyle w:val="Heading1"/>
      </w:pPr>
      <w:r>
        <w:t>Geography</w:t>
      </w:r>
    </w:p>
    <w:p w14:paraId="1B032D76" w14:textId="77777777" w:rsidR="007572F7" w:rsidRDefault="00F80DB7" w:rsidP="00090287">
      <w:pPr>
        <w:pStyle w:val="Heading2"/>
      </w:pPr>
      <w:r>
        <w:t>Climate</w:t>
      </w:r>
    </w:p>
    <w:p w14:paraId="63F3C78E" w14:textId="77777777" w:rsidR="00246710" w:rsidRDefault="00610FD6" w:rsidP="00090287">
      <w:r>
        <w:t>The climate is tropical, becoming subtropical at higher altitudes</w:t>
      </w:r>
      <w:r w:rsidR="00830450">
        <w:t>. Mild winter (</w:t>
      </w:r>
      <w:r w:rsidR="00403D42">
        <w:t>August to October</w:t>
      </w:r>
      <w:r w:rsidR="00830450">
        <w:t>); hot humid summer (</w:t>
      </w:r>
      <w:r w:rsidR="005418DE">
        <w:t>November to January</w:t>
      </w:r>
      <w:r w:rsidR="003658E4">
        <w:t>); humid war</w:t>
      </w:r>
      <w:r w:rsidR="005418DE">
        <w:t xml:space="preserve">m rainy monsoon (February </w:t>
      </w:r>
      <w:r w:rsidR="003658E4">
        <w:t xml:space="preserve">to </w:t>
      </w:r>
      <w:r w:rsidR="005418DE">
        <w:t>May</w:t>
      </w:r>
      <w:r w:rsidR="003658E4">
        <w:t>)</w:t>
      </w:r>
    </w:p>
    <w:p w14:paraId="1A3B7B90" w14:textId="77777777" w:rsidR="0099198F" w:rsidRDefault="0099198F" w:rsidP="00090287"/>
    <w:tbl>
      <w:tblPr>
        <w:tblW w:w="9087" w:type="dxa"/>
        <w:tblInd w:w="93" w:type="dxa"/>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ayout w:type="fixed"/>
        <w:tblLook w:val="04A0" w:firstRow="1" w:lastRow="0" w:firstColumn="1" w:lastColumn="0" w:noHBand="0" w:noVBand="1"/>
      </w:tblPr>
      <w:tblGrid>
        <w:gridCol w:w="1433"/>
        <w:gridCol w:w="637"/>
        <w:gridCol w:w="638"/>
        <w:gridCol w:w="638"/>
        <w:gridCol w:w="638"/>
        <w:gridCol w:w="638"/>
        <w:gridCol w:w="638"/>
        <w:gridCol w:w="637"/>
        <w:gridCol w:w="638"/>
        <w:gridCol w:w="638"/>
        <w:gridCol w:w="638"/>
        <w:gridCol w:w="638"/>
        <w:gridCol w:w="638"/>
      </w:tblGrid>
      <w:tr w:rsidR="00A63821" w:rsidRPr="00CA3480" w14:paraId="008A7B6E" w14:textId="77777777" w:rsidTr="008977E9">
        <w:trPr>
          <w:trHeight w:val="300"/>
        </w:trPr>
        <w:tc>
          <w:tcPr>
            <w:tcW w:w="1433" w:type="dxa"/>
            <w:shd w:val="clear" w:color="auto" w:fill="FBD4B4" w:themeFill="accent6" w:themeFillTint="66"/>
            <w:noWrap/>
            <w:vAlign w:val="bottom"/>
            <w:hideMark/>
          </w:tcPr>
          <w:p w14:paraId="77000925" w14:textId="77777777" w:rsidR="00246710" w:rsidRPr="00CA3480" w:rsidRDefault="008F283B" w:rsidP="00090287">
            <w:pPr>
              <w:spacing w:before="40" w:after="40"/>
              <w:rPr>
                <w:rFonts w:eastAsia="Times New Roman"/>
                <w:b/>
                <w:bCs/>
                <w:color w:val="000000"/>
                <w:sz w:val="18"/>
                <w:szCs w:val="18"/>
              </w:rPr>
            </w:pPr>
            <w:r>
              <w:rPr>
                <w:rFonts w:eastAsia="Times New Roman"/>
                <w:b/>
                <w:bCs/>
                <w:color w:val="000000"/>
                <w:sz w:val="18"/>
                <w:szCs w:val="18"/>
              </w:rPr>
              <w:t>Cowry</w:t>
            </w:r>
            <w:r w:rsidR="0017301F">
              <w:rPr>
                <w:rFonts w:eastAsia="Times New Roman"/>
                <w:b/>
                <w:bCs/>
                <w:color w:val="000000"/>
                <w:sz w:val="18"/>
                <w:szCs w:val="18"/>
              </w:rPr>
              <w:t xml:space="preserve"> &amp; Eastern Paddy Province</w:t>
            </w:r>
          </w:p>
        </w:tc>
        <w:tc>
          <w:tcPr>
            <w:tcW w:w="637" w:type="dxa"/>
            <w:shd w:val="clear" w:color="auto" w:fill="FBD4B4" w:themeFill="accent6" w:themeFillTint="66"/>
            <w:noWrap/>
            <w:vAlign w:val="bottom"/>
            <w:hideMark/>
          </w:tcPr>
          <w:p w14:paraId="576BB55E"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Jan</w:t>
            </w:r>
          </w:p>
        </w:tc>
        <w:tc>
          <w:tcPr>
            <w:tcW w:w="638" w:type="dxa"/>
            <w:shd w:val="clear" w:color="auto" w:fill="FBD4B4" w:themeFill="accent6" w:themeFillTint="66"/>
            <w:noWrap/>
            <w:vAlign w:val="center"/>
            <w:hideMark/>
          </w:tcPr>
          <w:p w14:paraId="5A19CAC3"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Feb</w:t>
            </w:r>
          </w:p>
        </w:tc>
        <w:tc>
          <w:tcPr>
            <w:tcW w:w="638" w:type="dxa"/>
            <w:shd w:val="clear" w:color="auto" w:fill="FBD4B4" w:themeFill="accent6" w:themeFillTint="66"/>
            <w:noWrap/>
            <w:vAlign w:val="center"/>
            <w:hideMark/>
          </w:tcPr>
          <w:p w14:paraId="2A847F18"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Mar</w:t>
            </w:r>
          </w:p>
        </w:tc>
        <w:tc>
          <w:tcPr>
            <w:tcW w:w="638" w:type="dxa"/>
            <w:shd w:val="clear" w:color="auto" w:fill="FBD4B4" w:themeFill="accent6" w:themeFillTint="66"/>
            <w:noWrap/>
            <w:vAlign w:val="center"/>
            <w:hideMark/>
          </w:tcPr>
          <w:p w14:paraId="380C96E8"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Apr</w:t>
            </w:r>
          </w:p>
        </w:tc>
        <w:tc>
          <w:tcPr>
            <w:tcW w:w="638" w:type="dxa"/>
            <w:shd w:val="clear" w:color="auto" w:fill="FBD4B4" w:themeFill="accent6" w:themeFillTint="66"/>
            <w:noWrap/>
            <w:vAlign w:val="center"/>
            <w:hideMark/>
          </w:tcPr>
          <w:p w14:paraId="56061E4B"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May</w:t>
            </w:r>
          </w:p>
        </w:tc>
        <w:tc>
          <w:tcPr>
            <w:tcW w:w="638" w:type="dxa"/>
            <w:shd w:val="clear" w:color="auto" w:fill="FBD4B4" w:themeFill="accent6" w:themeFillTint="66"/>
            <w:noWrap/>
            <w:vAlign w:val="center"/>
            <w:hideMark/>
          </w:tcPr>
          <w:p w14:paraId="43C4FF2F"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Jun</w:t>
            </w:r>
          </w:p>
        </w:tc>
        <w:tc>
          <w:tcPr>
            <w:tcW w:w="637" w:type="dxa"/>
            <w:shd w:val="clear" w:color="auto" w:fill="FBD4B4" w:themeFill="accent6" w:themeFillTint="66"/>
            <w:noWrap/>
            <w:vAlign w:val="center"/>
            <w:hideMark/>
          </w:tcPr>
          <w:p w14:paraId="777E830A"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Jul</w:t>
            </w:r>
          </w:p>
        </w:tc>
        <w:tc>
          <w:tcPr>
            <w:tcW w:w="638" w:type="dxa"/>
            <w:shd w:val="clear" w:color="auto" w:fill="FBD4B4" w:themeFill="accent6" w:themeFillTint="66"/>
            <w:noWrap/>
            <w:vAlign w:val="center"/>
            <w:hideMark/>
          </w:tcPr>
          <w:p w14:paraId="4B761616"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Aug</w:t>
            </w:r>
          </w:p>
        </w:tc>
        <w:tc>
          <w:tcPr>
            <w:tcW w:w="638" w:type="dxa"/>
            <w:shd w:val="clear" w:color="auto" w:fill="FBD4B4" w:themeFill="accent6" w:themeFillTint="66"/>
            <w:noWrap/>
            <w:vAlign w:val="center"/>
            <w:hideMark/>
          </w:tcPr>
          <w:p w14:paraId="0C3A22C9"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Sep</w:t>
            </w:r>
          </w:p>
        </w:tc>
        <w:tc>
          <w:tcPr>
            <w:tcW w:w="638" w:type="dxa"/>
            <w:shd w:val="clear" w:color="auto" w:fill="FBD4B4" w:themeFill="accent6" w:themeFillTint="66"/>
            <w:noWrap/>
            <w:vAlign w:val="center"/>
            <w:hideMark/>
          </w:tcPr>
          <w:p w14:paraId="2D5535DD"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Oct</w:t>
            </w:r>
          </w:p>
        </w:tc>
        <w:tc>
          <w:tcPr>
            <w:tcW w:w="638" w:type="dxa"/>
            <w:shd w:val="clear" w:color="auto" w:fill="FBD4B4" w:themeFill="accent6" w:themeFillTint="66"/>
            <w:noWrap/>
            <w:vAlign w:val="center"/>
            <w:hideMark/>
          </w:tcPr>
          <w:p w14:paraId="390025A5"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Nov</w:t>
            </w:r>
          </w:p>
        </w:tc>
        <w:tc>
          <w:tcPr>
            <w:tcW w:w="638" w:type="dxa"/>
            <w:shd w:val="clear" w:color="auto" w:fill="FBD4B4" w:themeFill="accent6" w:themeFillTint="66"/>
            <w:noWrap/>
            <w:vAlign w:val="center"/>
            <w:hideMark/>
          </w:tcPr>
          <w:p w14:paraId="55B0F3EC" w14:textId="77777777" w:rsidR="00246710" w:rsidRPr="00CA3480" w:rsidRDefault="00246710" w:rsidP="00090287">
            <w:pPr>
              <w:spacing w:before="40" w:after="40"/>
              <w:rPr>
                <w:rFonts w:eastAsia="Times New Roman"/>
                <w:b/>
                <w:color w:val="000000"/>
                <w:sz w:val="18"/>
                <w:szCs w:val="18"/>
              </w:rPr>
            </w:pPr>
            <w:r w:rsidRPr="00CA3480">
              <w:rPr>
                <w:rFonts w:eastAsia="Times New Roman"/>
                <w:b/>
                <w:color w:val="000000"/>
                <w:sz w:val="18"/>
                <w:szCs w:val="18"/>
              </w:rPr>
              <w:t>Dec</w:t>
            </w:r>
          </w:p>
        </w:tc>
      </w:tr>
      <w:tr w:rsidR="00403D42" w:rsidRPr="00CA3480" w14:paraId="0F33DCB9" w14:textId="77777777" w:rsidTr="00211050">
        <w:trPr>
          <w:trHeight w:val="300"/>
        </w:trPr>
        <w:tc>
          <w:tcPr>
            <w:tcW w:w="1433" w:type="dxa"/>
            <w:shd w:val="clear" w:color="auto" w:fill="auto"/>
            <w:noWrap/>
            <w:vAlign w:val="bottom"/>
          </w:tcPr>
          <w:p w14:paraId="5BADE481" w14:textId="77777777" w:rsidR="00403D4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Max. Temp (°C)</w:t>
            </w:r>
          </w:p>
        </w:tc>
        <w:tc>
          <w:tcPr>
            <w:tcW w:w="637" w:type="dxa"/>
            <w:shd w:val="clear" w:color="auto" w:fill="auto"/>
            <w:noWrap/>
          </w:tcPr>
          <w:p w14:paraId="392415E3" w14:textId="77777777" w:rsidR="00403D42" w:rsidRPr="00C87ED2" w:rsidRDefault="00403D42" w:rsidP="00090287">
            <w:pPr>
              <w:spacing w:before="40" w:after="40"/>
              <w:rPr>
                <w:rFonts w:eastAsia="Times New Roman"/>
                <w:color w:val="000000"/>
                <w:sz w:val="18"/>
                <w:szCs w:val="18"/>
              </w:rPr>
            </w:pPr>
            <w:r w:rsidRPr="00C87ED2">
              <w:rPr>
                <w:sz w:val="18"/>
                <w:szCs w:val="18"/>
              </w:rPr>
              <w:t>31.7</w:t>
            </w:r>
          </w:p>
        </w:tc>
        <w:tc>
          <w:tcPr>
            <w:tcW w:w="638" w:type="dxa"/>
            <w:shd w:val="clear" w:color="auto" w:fill="auto"/>
            <w:noWrap/>
          </w:tcPr>
          <w:p w14:paraId="38686F6B" w14:textId="77777777" w:rsidR="00403D42" w:rsidRPr="00C87ED2" w:rsidRDefault="00403D42" w:rsidP="00090287">
            <w:pPr>
              <w:spacing w:before="40" w:after="40"/>
              <w:rPr>
                <w:rFonts w:eastAsia="Times New Roman"/>
                <w:color w:val="000000"/>
                <w:sz w:val="18"/>
                <w:szCs w:val="18"/>
              </w:rPr>
            </w:pPr>
            <w:r w:rsidRPr="00C87ED2">
              <w:rPr>
                <w:sz w:val="18"/>
                <w:szCs w:val="18"/>
              </w:rPr>
              <w:t>31.1</w:t>
            </w:r>
          </w:p>
        </w:tc>
        <w:tc>
          <w:tcPr>
            <w:tcW w:w="638" w:type="dxa"/>
            <w:shd w:val="clear" w:color="auto" w:fill="auto"/>
            <w:noWrap/>
          </w:tcPr>
          <w:p w14:paraId="1987406D" w14:textId="77777777" w:rsidR="00403D42" w:rsidRPr="00C87ED2" w:rsidRDefault="00403D42" w:rsidP="00090287">
            <w:pPr>
              <w:spacing w:before="40" w:after="40"/>
              <w:rPr>
                <w:rFonts w:eastAsia="Times New Roman"/>
                <w:color w:val="000000"/>
                <w:sz w:val="18"/>
                <w:szCs w:val="18"/>
              </w:rPr>
            </w:pPr>
            <w:r w:rsidRPr="00C87ED2">
              <w:rPr>
                <w:sz w:val="18"/>
                <w:szCs w:val="18"/>
              </w:rPr>
              <w:t>31.3</w:t>
            </w:r>
          </w:p>
        </w:tc>
        <w:tc>
          <w:tcPr>
            <w:tcW w:w="638" w:type="dxa"/>
            <w:shd w:val="clear" w:color="auto" w:fill="auto"/>
            <w:noWrap/>
          </w:tcPr>
          <w:p w14:paraId="74BF664B" w14:textId="77777777" w:rsidR="00403D42" w:rsidRPr="00C87ED2" w:rsidRDefault="00403D42" w:rsidP="00090287">
            <w:pPr>
              <w:spacing w:before="40" w:after="40"/>
              <w:rPr>
                <w:rFonts w:eastAsia="Times New Roman"/>
                <w:color w:val="000000"/>
                <w:sz w:val="18"/>
                <w:szCs w:val="18"/>
              </w:rPr>
            </w:pPr>
            <w:r w:rsidRPr="00C87ED2">
              <w:rPr>
                <w:sz w:val="18"/>
                <w:szCs w:val="18"/>
              </w:rPr>
              <w:t>31.6</w:t>
            </w:r>
          </w:p>
        </w:tc>
        <w:tc>
          <w:tcPr>
            <w:tcW w:w="638" w:type="dxa"/>
            <w:shd w:val="clear" w:color="auto" w:fill="auto"/>
            <w:noWrap/>
          </w:tcPr>
          <w:p w14:paraId="6DC43D22" w14:textId="77777777" w:rsidR="00403D42" w:rsidRPr="00C87ED2" w:rsidRDefault="00403D42" w:rsidP="00090287">
            <w:pPr>
              <w:spacing w:before="40" w:after="40"/>
              <w:rPr>
                <w:rFonts w:eastAsia="Times New Roman"/>
                <w:color w:val="000000"/>
                <w:sz w:val="18"/>
                <w:szCs w:val="18"/>
              </w:rPr>
            </w:pPr>
            <w:r w:rsidRPr="00C87ED2">
              <w:rPr>
                <w:sz w:val="18"/>
                <w:szCs w:val="18"/>
              </w:rPr>
              <w:t>31.0</w:t>
            </w:r>
          </w:p>
        </w:tc>
        <w:tc>
          <w:tcPr>
            <w:tcW w:w="638" w:type="dxa"/>
            <w:shd w:val="clear" w:color="auto" w:fill="auto"/>
            <w:noWrap/>
          </w:tcPr>
          <w:p w14:paraId="1C6A4527" w14:textId="77777777" w:rsidR="00403D42" w:rsidRPr="00C87ED2" w:rsidRDefault="00A6635F" w:rsidP="00090287">
            <w:pPr>
              <w:spacing w:before="40" w:after="40"/>
              <w:rPr>
                <w:rFonts w:eastAsia="Times New Roman"/>
                <w:color w:val="000000"/>
                <w:sz w:val="18"/>
                <w:szCs w:val="18"/>
              </w:rPr>
            </w:pPr>
            <w:r>
              <w:rPr>
                <w:sz w:val="18"/>
                <w:szCs w:val="18"/>
              </w:rPr>
              <w:t>26</w:t>
            </w:r>
            <w:r w:rsidR="00403D42" w:rsidRPr="00C87ED2">
              <w:rPr>
                <w:sz w:val="18"/>
                <w:szCs w:val="18"/>
              </w:rPr>
              <w:t>.9</w:t>
            </w:r>
          </w:p>
        </w:tc>
        <w:tc>
          <w:tcPr>
            <w:tcW w:w="637" w:type="dxa"/>
            <w:shd w:val="clear" w:color="auto" w:fill="auto"/>
            <w:noWrap/>
          </w:tcPr>
          <w:p w14:paraId="33EBB020" w14:textId="77777777" w:rsidR="00403D42" w:rsidRPr="00C87ED2" w:rsidRDefault="00403D42" w:rsidP="00090287">
            <w:pPr>
              <w:spacing w:before="40" w:after="40"/>
              <w:rPr>
                <w:rFonts w:eastAsia="Times New Roman"/>
                <w:color w:val="000000"/>
                <w:sz w:val="18"/>
                <w:szCs w:val="18"/>
              </w:rPr>
            </w:pPr>
            <w:r w:rsidRPr="00C87ED2">
              <w:rPr>
                <w:sz w:val="18"/>
                <w:szCs w:val="18"/>
              </w:rPr>
              <w:t>2</w:t>
            </w:r>
            <w:r w:rsidR="00A6635F">
              <w:rPr>
                <w:sz w:val="18"/>
                <w:szCs w:val="18"/>
              </w:rPr>
              <w:t>5</w:t>
            </w:r>
            <w:r w:rsidRPr="00C87ED2">
              <w:rPr>
                <w:sz w:val="18"/>
                <w:szCs w:val="18"/>
              </w:rPr>
              <w:t>.1</w:t>
            </w:r>
          </w:p>
        </w:tc>
        <w:tc>
          <w:tcPr>
            <w:tcW w:w="638" w:type="dxa"/>
            <w:shd w:val="clear" w:color="auto" w:fill="auto"/>
            <w:noWrap/>
          </w:tcPr>
          <w:p w14:paraId="73D095FC" w14:textId="77777777" w:rsidR="00403D42" w:rsidRPr="00C87ED2" w:rsidRDefault="00A6635F" w:rsidP="00090287">
            <w:pPr>
              <w:spacing w:before="40" w:after="40"/>
              <w:rPr>
                <w:rFonts w:eastAsia="Times New Roman"/>
                <w:color w:val="000000"/>
                <w:sz w:val="18"/>
                <w:szCs w:val="18"/>
              </w:rPr>
            </w:pPr>
            <w:r>
              <w:rPr>
                <w:sz w:val="18"/>
                <w:szCs w:val="18"/>
              </w:rPr>
              <w:t>24</w:t>
            </w:r>
            <w:r w:rsidR="00403D42" w:rsidRPr="00C87ED2">
              <w:rPr>
                <w:sz w:val="18"/>
                <w:szCs w:val="18"/>
              </w:rPr>
              <w:t>.4</w:t>
            </w:r>
          </w:p>
        </w:tc>
        <w:tc>
          <w:tcPr>
            <w:tcW w:w="638" w:type="dxa"/>
            <w:shd w:val="clear" w:color="auto" w:fill="auto"/>
            <w:noWrap/>
          </w:tcPr>
          <w:p w14:paraId="2416E700" w14:textId="77777777" w:rsidR="00403D42" w:rsidRPr="00C87ED2" w:rsidRDefault="00403D42" w:rsidP="00090287">
            <w:pPr>
              <w:spacing w:before="40" w:after="40"/>
              <w:rPr>
                <w:rFonts w:eastAsia="Times New Roman"/>
                <w:color w:val="000000"/>
                <w:sz w:val="18"/>
                <w:szCs w:val="18"/>
              </w:rPr>
            </w:pPr>
            <w:r w:rsidRPr="00C87ED2">
              <w:rPr>
                <w:sz w:val="18"/>
                <w:szCs w:val="18"/>
              </w:rPr>
              <w:t>2</w:t>
            </w:r>
            <w:r w:rsidR="00A6635F">
              <w:rPr>
                <w:sz w:val="18"/>
                <w:szCs w:val="18"/>
              </w:rPr>
              <w:t>6</w:t>
            </w:r>
            <w:r w:rsidRPr="00C87ED2">
              <w:rPr>
                <w:sz w:val="18"/>
                <w:szCs w:val="18"/>
              </w:rPr>
              <w:t>.1</w:t>
            </w:r>
          </w:p>
        </w:tc>
        <w:tc>
          <w:tcPr>
            <w:tcW w:w="638" w:type="dxa"/>
            <w:shd w:val="clear" w:color="auto" w:fill="auto"/>
            <w:noWrap/>
          </w:tcPr>
          <w:p w14:paraId="1DA8A79F" w14:textId="77777777" w:rsidR="00403D42" w:rsidRPr="00C87ED2" w:rsidRDefault="00403D42" w:rsidP="00090287">
            <w:pPr>
              <w:spacing w:before="40" w:after="40"/>
              <w:rPr>
                <w:rFonts w:eastAsia="Times New Roman"/>
                <w:color w:val="000000"/>
                <w:sz w:val="18"/>
                <w:szCs w:val="18"/>
              </w:rPr>
            </w:pPr>
            <w:r w:rsidRPr="00C87ED2">
              <w:rPr>
                <w:sz w:val="18"/>
                <w:szCs w:val="18"/>
              </w:rPr>
              <w:t>27.3</w:t>
            </w:r>
          </w:p>
        </w:tc>
        <w:tc>
          <w:tcPr>
            <w:tcW w:w="638" w:type="dxa"/>
            <w:shd w:val="clear" w:color="auto" w:fill="auto"/>
            <w:noWrap/>
          </w:tcPr>
          <w:p w14:paraId="6A333036" w14:textId="77777777" w:rsidR="00403D42" w:rsidRPr="00C87ED2" w:rsidRDefault="00A6635F" w:rsidP="00090287">
            <w:pPr>
              <w:spacing w:before="40" w:after="40"/>
              <w:rPr>
                <w:rFonts w:eastAsia="Times New Roman"/>
                <w:color w:val="000000"/>
                <w:sz w:val="18"/>
                <w:szCs w:val="18"/>
              </w:rPr>
            </w:pPr>
            <w:r>
              <w:rPr>
                <w:sz w:val="18"/>
                <w:szCs w:val="18"/>
              </w:rPr>
              <w:t>35</w:t>
            </w:r>
            <w:r w:rsidR="00403D42" w:rsidRPr="00C87ED2">
              <w:rPr>
                <w:sz w:val="18"/>
                <w:szCs w:val="18"/>
              </w:rPr>
              <w:t>.2</w:t>
            </w:r>
          </w:p>
        </w:tc>
        <w:tc>
          <w:tcPr>
            <w:tcW w:w="638" w:type="dxa"/>
            <w:shd w:val="clear" w:color="auto" w:fill="auto"/>
            <w:noWrap/>
          </w:tcPr>
          <w:p w14:paraId="48CD8353" w14:textId="77777777" w:rsidR="00403D42" w:rsidRPr="00C87ED2" w:rsidRDefault="00A6635F" w:rsidP="00090287">
            <w:pPr>
              <w:spacing w:before="40" w:after="40"/>
              <w:rPr>
                <w:rFonts w:eastAsia="Times New Roman"/>
                <w:color w:val="000000"/>
                <w:sz w:val="18"/>
                <w:szCs w:val="18"/>
              </w:rPr>
            </w:pPr>
            <w:r>
              <w:rPr>
                <w:sz w:val="18"/>
                <w:szCs w:val="18"/>
              </w:rPr>
              <w:t>34</w:t>
            </w:r>
            <w:r w:rsidR="00403D42" w:rsidRPr="00C87ED2">
              <w:rPr>
                <w:sz w:val="18"/>
                <w:szCs w:val="18"/>
              </w:rPr>
              <w:t>.4</w:t>
            </w:r>
          </w:p>
        </w:tc>
      </w:tr>
      <w:tr w:rsidR="00403D42" w:rsidRPr="00CA3480" w14:paraId="28D867D1" w14:textId="77777777" w:rsidTr="00211050">
        <w:trPr>
          <w:trHeight w:val="300"/>
        </w:trPr>
        <w:tc>
          <w:tcPr>
            <w:tcW w:w="1433" w:type="dxa"/>
            <w:shd w:val="clear" w:color="auto" w:fill="auto"/>
            <w:noWrap/>
            <w:vAlign w:val="bottom"/>
          </w:tcPr>
          <w:p w14:paraId="53A76951" w14:textId="77777777" w:rsidR="00403D4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Min. Temp (°C)</w:t>
            </w:r>
          </w:p>
        </w:tc>
        <w:tc>
          <w:tcPr>
            <w:tcW w:w="637" w:type="dxa"/>
            <w:shd w:val="clear" w:color="auto" w:fill="auto"/>
            <w:noWrap/>
          </w:tcPr>
          <w:p w14:paraId="58802689" w14:textId="77777777" w:rsidR="00403D42" w:rsidRPr="00C87ED2" w:rsidRDefault="00403D42" w:rsidP="00090287">
            <w:pPr>
              <w:spacing w:before="40" w:after="40"/>
              <w:rPr>
                <w:rFonts w:eastAsia="Times New Roman"/>
                <w:color w:val="000000"/>
                <w:sz w:val="18"/>
                <w:szCs w:val="18"/>
              </w:rPr>
            </w:pPr>
            <w:r w:rsidRPr="00C87ED2">
              <w:rPr>
                <w:sz w:val="18"/>
                <w:szCs w:val="18"/>
              </w:rPr>
              <w:t>25.8</w:t>
            </w:r>
          </w:p>
        </w:tc>
        <w:tc>
          <w:tcPr>
            <w:tcW w:w="638" w:type="dxa"/>
            <w:shd w:val="clear" w:color="auto" w:fill="auto"/>
            <w:noWrap/>
          </w:tcPr>
          <w:p w14:paraId="47533501" w14:textId="77777777" w:rsidR="00403D42" w:rsidRPr="00C87ED2" w:rsidRDefault="00403D42" w:rsidP="00090287">
            <w:pPr>
              <w:spacing w:before="40" w:after="40"/>
              <w:rPr>
                <w:rFonts w:eastAsia="Times New Roman"/>
                <w:color w:val="000000"/>
                <w:sz w:val="18"/>
                <w:szCs w:val="18"/>
              </w:rPr>
            </w:pPr>
            <w:r w:rsidRPr="00C87ED2">
              <w:rPr>
                <w:sz w:val="18"/>
                <w:szCs w:val="18"/>
              </w:rPr>
              <w:t>25.5</w:t>
            </w:r>
          </w:p>
        </w:tc>
        <w:tc>
          <w:tcPr>
            <w:tcW w:w="638" w:type="dxa"/>
            <w:shd w:val="clear" w:color="auto" w:fill="auto"/>
            <w:noWrap/>
          </w:tcPr>
          <w:p w14:paraId="5E253C08" w14:textId="77777777" w:rsidR="00403D42" w:rsidRPr="00C87ED2" w:rsidRDefault="00403D42" w:rsidP="00090287">
            <w:pPr>
              <w:spacing w:before="40" w:after="40"/>
              <w:rPr>
                <w:rFonts w:eastAsia="Times New Roman"/>
                <w:color w:val="000000"/>
                <w:sz w:val="18"/>
                <w:szCs w:val="18"/>
              </w:rPr>
            </w:pPr>
            <w:r w:rsidRPr="00C87ED2">
              <w:rPr>
                <w:sz w:val="18"/>
                <w:szCs w:val="18"/>
              </w:rPr>
              <w:t>23.5</w:t>
            </w:r>
          </w:p>
        </w:tc>
        <w:tc>
          <w:tcPr>
            <w:tcW w:w="638" w:type="dxa"/>
            <w:shd w:val="clear" w:color="auto" w:fill="auto"/>
            <w:noWrap/>
          </w:tcPr>
          <w:p w14:paraId="557CE27C" w14:textId="77777777" w:rsidR="00403D42" w:rsidRPr="00C87ED2" w:rsidRDefault="00A6635F" w:rsidP="00090287">
            <w:pPr>
              <w:spacing w:before="40" w:after="40"/>
              <w:rPr>
                <w:rFonts w:eastAsia="Times New Roman"/>
                <w:color w:val="000000"/>
                <w:sz w:val="18"/>
                <w:szCs w:val="18"/>
              </w:rPr>
            </w:pPr>
            <w:r>
              <w:rPr>
                <w:sz w:val="18"/>
                <w:szCs w:val="18"/>
              </w:rPr>
              <w:t>22</w:t>
            </w:r>
            <w:r w:rsidR="00403D42" w:rsidRPr="00C87ED2">
              <w:rPr>
                <w:sz w:val="18"/>
                <w:szCs w:val="18"/>
              </w:rPr>
              <w:t>.5</w:t>
            </w:r>
          </w:p>
        </w:tc>
        <w:tc>
          <w:tcPr>
            <w:tcW w:w="638" w:type="dxa"/>
            <w:shd w:val="clear" w:color="auto" w:fill="auto"/>
            <w:noWrap/>
          </w:tcPr>
          <w:p w14:paraId="3309983F" w14:textId="77777777" w:rsidR="00403D42" w:rsidRPr="00C87ED2" w:rsidRDefault="00A6635F" w:rsidP="00090287">
            <w:pPr>
              <w:spacing w:before="40" w:after="40"/>
              <w:rPr>
                <w:rFonts w:eastAsia="Times New Roman"/>
                <w:color w:val="000000"/>
                <w:sz w:val="18"/>
                <w:szCs w:val="18"/>
              </w:rPr>
            </w:pPr>
            <w:r>
              <w:rPr>
                <w:sz w:val="18"/>
                <w:szCs w:val="18"/>
              </w:rPr>
              <w:t>23</w:t>
            </w:r>
            <w:r w:rsidR="00403D42" w:rsidRPr="00C87ED2">
              <w:rPr>
                <w:sz w:val="18"/>
                <w:szCs w:val="18"/>
              </w:rPr>
              <w:t>.0</w:t>
            </w:r>
          </w:p>
        </w:tc>
        <w:tc>
          <w:tcPr>
            <w:tcW w:w="638" w:type="dxa"/>
            <w:shd w:val="clear" w:color="auto" w:fill="auto"/>
            <w:noWrap/>
          </w:tcPr>
          <w:p w14:paraId="122283A1" w14:textId="77777777" w:rsidR="00403D42" w:rsidRPr="00C87ED2" w:rsidRDefault="00A6635F" w:rsidP="00090287">
            <w:pPr>
              <w:spacing w:before="40" w:after="40"/>
              <w:rPr>
                <w:rFonts w:eastAsia="Times New Roman"/>
                <w:color w:val="000000"/>
                <w:sz w:val="18"/>
                <w:szCs w:val="18"/>
              </w:rPr>
            </w:pPr>
            <w:r>
              <w:rPr>
                <w:sz w:val="18"/>
                <w:szCs w:val="18"/>
              </w:rPr>
              <w:t>21</w:t>
            </w:r>
            <w:r w:rsidR="00403D42" w:rsidRPr="00C87ED2">
              <w:rPr>
                <w:sz w:val="18"/>
                <w:szCs w:val="18"/>
              </w:rPr>
              <w:t>.1</w:t>
            </w:r>
          </w:p>
        </w:tc>
        <w:tc>
          <w:tcPr>
            <w:tcW w:w="637" w:type="dxa"/>
            <w:shd w:val="clear" w:color="auto" w:fill="auto"/>
            <w:noWrap/>
          </w:tcPr>
          <w:p w14:paraId="512069B1" w14:textId="77777777" w:rsidR="00403D42" w:rsidRPr="00C87ED2" w:rsidRDefault="00A6635F" w:rsidP="00090287">
            <w:pPr>
              <w:spacing w:before="40" w:after="40"/>
              <w:rPr>
                <w:rFonts w:eastAsia="Times New Roman"/>
                <w:color w:val="000000"/>
                <w:sz w:val="18"/>
                <w:szCs w:val="18"/>
              </w:rPr>
            </w:pPr>
            <w:r>
              <w:rPr>
                <w:sz w:val="18"/>
                <w:szCs w:val="18"/>
              </w:rPr>
              <w:t>18</w:t>
            </w:r>
            <w:r w:rsidR="00403D42" w:rsidRPr="00C87ED2">
              <w:rPr>
                <w:sz w:val="18"/>
                <w:szCs w:val="18"/>
              </w:rPr>
              <w:t>.5</w:t>
            </w:r>
          </w:p>
        </w:tc>
        <w:tc>
          <w:tcPr>
            <w:tcW w:w="638" w:type="dxa"/>
            <w:shd w:val="clear" w:color="auto" w:fill="auto"/>
            <w:noWrap/>
            <w:vAlign w:val="center"/>
          </w:tcPr>
          <w:p w14:paraId="63837999" w14:textId="77777777" w:rsidR="00403D42" w:rsidRPr="00C87ED2" w:rsidRDefault="00403D42" w:rsidP="00090287">
            <w:pPr>
              <w:spacing w:before="40" w:after="40"/>
              <w:rPr>
                <w:rFonts w:eastAsia="Times New Roman"/>
                <w:color w:val="000000"/>
                <w:sz w:val="18"/>
                <w:szCs w:val="18"/>
              </w:rPr>
            </w:pPr>
            <w:r w:rsidRPr="00C87ED2">
              <w:rPr>
                <w:rFonts w:eastAsia="Times New Roman"/>
                <w:color w:val="000000"/>
                <w:sz w:val="18"/>
                <w:szCs w:val="18"/>
              </w:rPr>
              <w:t>13.7</w:t>
            </w:r>
          </w:p>
        </w:tc>
        <w:tc>
          <w:tcPr>
            <w:tcW w:w="638" w:type="dxa"/>
            <w:shd w:val="clear" w:color="auto" w:fill="auto"/>
            <w:noWrap/>
          </w:tcPr>
          <w:p w14:paraId="45DCDBAB" w14:textId="77777777" w:rsidR="00403D42" w:rsidRPr="00C87ED2" w:rsidRDefault="00403D42" w:rsidP="00090287">
            <w:pPr>
              <w:spacing w:before="40" w:after="40"/>
              <w:rPr>
                <w:rFonts w:eastAsia="Times New Roman"/>
                <w:color w:val="000000"/>
                <w:sz w:val="18"/>
                <w:szCs w:val="18"/>
              </w:rPr>
            </w:pPr>
            <w:r w:rsidRPr="00C87ED2">
              <w:rPr>
                <w:sz w:val="18"/>
                <w:szCs w:val="18"/>
              </w:rPr>
              <w:t>12.3</w:t>
            </w:r>
          </w:p>
        </w:tc>
        <w:tc>
          <w:tcPr>
            <w:tcW w:w="638" w:type="dxa"/>
            <w:shd w:val="clear" w:color="auto" w:fill="auto"/>
            <w:noWrap/>
          </w:tcPr>
          <w:p w14:paraId="44E3F6FA" w14:textId="77777777" w:rsidR="00403D42" w:rsidRPr="00C87ED2" w:rsidRDefault="00A6635F" w:rsidP="00090287">
            <w:pPr>
              <w:spacing w:before="40" w:after="40"/>
              <w:rPr>
                <w:rFonts w:eastAsia="Times New Roman"/>
                <w:color w:val="000000"/>
                <w:sz w:val="18"/>
                <w:szCs w:val="18"/>
              </w:rPr>
            </w:pPr>
            <w:r>
              <w:rPr>
                <w:sz w:val="18"/>
                <w:szCs w:val="18"/>
              </w:rPr>
              <w:t>22</w:t>
            </w:r>
            <w:r w:rsidR="00403D42" w:rsidRPr="00C87ED2">
              <w:rPr>
                <w:sz w:val="18"/>
                <w:szCs w:val="18"/>
              </w:rPr>
              <w:t>.0</w:t>
            </w:r>
          </w:p>
        </w:tc>
        <w:tc>
          <w:tcPr>
            <w:tcW w:w="638" w:type="dxa"/>
            <w:shd w:val="clear" w:color="auto" w:fill="auto"/>
            <w:noWrap/>
          </w:tcPr>
          <w:p w14:paraId="7886B613" w14:textId="77777777" w:rsidR="00403D42" w:rsidRPr="00C87ED2" w:rsidRDefault="00403D42" w:rsidP="00090287">
            <w:pPr>
              <w:spacing w:before="40" w:after="40"/>
              <w:rPr>
                <w:rFonts w:eastAsia="Times New Roman"/>
                <w:color w:val="000000"/>
                <w:sz w:val="18"/>
                <w:szCs w:val="18"/>
              </w:rPr>
            </w:pPr>
            <w:r w:rsidRPr="00C87ED2">
              <w:rPr>
                <w:sz w:val="18"/>
                <w:szCs w:val="18"/>
              </w:rPr>
              <w:t>25.5</w:t>
            </w:r>
          </w:p>
        </w:tc>
        <w:tc>
          <w:tcPr>
            <w:tcW w:w="638" w:type="dxa"/>
            <w:shd w:val="clear" w:color="auto" w:fill="auto"/>
            <w:noWrap/>
          </w:tcPr>
          <w:p w14:paraId="6303EE43" w14:textId="77777777" w:rsidR="00403D42" w:rsidRPr="00C87ED2" w:rsidRDefault="00403D42" w:rsidP="00090287">
            <w:pPr>
              <w:spacing w:before="40" w:after="40"/>
              <w:rPr>
                <w:rFonts w:eastAsia="Times New Roman"/>
                <w:color w:val="000000"/>
                <w:sz w:val="18"/>
                <w:szCs w:val="18"/>
              </w:rPr>
            </w:pPr>
            <w:r w:rsidRPr="00C87ED2">
              <w:rPr>
                <w:sz w:val="18"/>
                <w:szCs w:val="18"/>
              </w:rPr>
              <w:t>25.7</w:t>
            </w:r>
          </w:p>
        </w:tc>
      </w:tr>
      <w:tr w:rsidR="00C87ED2" w:rsidRPr="00CA3480" w14:paraId="07CE0171" w14:textId="77777777" w:rsidTr="00211050">
        <w:trPr>
          <w:trHeight w:val="300"/>
        </w:trPr>
        <w:tc>
          <w:tcPr>
            <w:tcW w:w="1433" w:type="dxa"/>
            <w:shd w:val="clear" w:color="auto" w:fill="auto"/>
            <w:noWrap/>
            <w:vAlign w:val="bottom"/>
          </w:tcPr>
          <w:p w14:paraId="111390D9" w14:textId="77777777" w:rsidR="00C87ED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Rainfall (mm)</w:t>
            </w:r>
          </w:p>
        </w:tc>
        <w:tc>
          <w:tcPr>
            <w:tcW w:w="637" w:type="dxa"/>
            <w:shd w:val="clear" w:color="auto" w:fill="auto"/>
            <w:noWrap/>
          </w:tcPr>
          <w:p w14:paraId="36A89918" w14:textId="77777777" w:rsidR="00C87ED2" w:rsidRPr="00C87ED2" w:rsidRDefault="00C87ED2" w:rsidP="00090287">
            <w:pPr>
              <w:spacing w:before="40" w:after="40"/>
              <w:rPr>
                <w:rFonts w:eastAsia="Times New Roman"/>
                <w:color w:val="000000"/>
                <w:sz w:val="18"/>
                <w:szCs w:val="18"/>
              </w:rPr>
            </w:pPr>
            <w:r w:rsidRPr="00C87ED2">
              <w:rPr>
                <w:sz w:val="18"/>
                <w:szCs w:val="18"/>
              </w:rPr>
              <w:t>90</w:t>
            </w:r>
          </w:p>
        </w:tc>
        <w:tc>
          <w:tcPr>
            <w:tcW w:w="638" w:type="dxa"/>
            <w:shd w:val="clear" w:color="auto" w:fill="auto"/>
            <w:noWrap/>
          </w:tcPr>
          <w:p w14:paraId="7D05F366" w14:textId="77777777" w:rsidR="00C87ED2" w:rsidRPr="00C87ED2" w:rsidRDefault="00C87ED2" w:rsidP="00090287">
            <w:pPr>
              <w:spacing w:before="40" w:after="40"/>
              <w:rPr>
                <w:rFonts w:eastAsia="Times New Roman"/>
                <w:color w:val="000000"/>
                <w:sz w:val="18"/>
                <w:szCs w:val="18"/>
              </w:rPr>
            </w:pPr>
            <w:r w:rsidRPr="00C87ED2">
              <w:rPr>
                <w:sz w:val="18"/>
                <w:szCs w:val="18"/>
              </w:rPr>
              <w:t>161</w:t>
            </w:r>
          </w:p>
        </w:tc>
        <w:tc>
          <w:tcPr>
            <w:tcW w:w="638" w:type="dxa"/>
            <w:shd w:val="clear" w:color="auto" w:fill="auto"/>
            <w:noWrap/>
          </w:tcPr>
          <w:p w14:paraId="68578D68" w14:textId="77777777" w:rsidR="00C87ED2" w:rsidRPr="00C87ED2" w:rsidRDefault="00C87ED2" w:rsidP="00090287">
            <w:pPr>
              <w:spacing w:before="40" w:after="40"/>
              <w:rPr>
                <w:rFonts w:eastAsia="Times New Roman"/>
                <w:color w:val="000000"/>
                <w:sz w:val="18"/>
                <w:szCs w:val="18"/>
              </w:rPr>
            </w:pPr>
            <w:r w:rsidRPr="00C87ED2">
              <w:rPr>
                <w:sz w:val="18"/>
                <w:szCs w:val="18"/>
              </w:rPr>
              <w:t>181</w:t>
            </w:r>
          </w:p>
        </w:tc>
        <w:tc>
          <w:tcPr>
            <w:tcW w:w="638" w:type="dxa"/>
            <w:shd w:val="clear" w:color="auto" w:fill="auto"/>
            <w:noWrap/>
          </w:tcPr>
          <w:p w14:paraId="01D8CAA4" w14:textId="77777777" w:rsidR="00C87ED2" w:rsidRPr="00C87ED2" w:rsidRDefault="00C87ED2" w:rsidP="00090287">
            <w:pPr>
              <w:spacing w:before="40" w:after="40"/>
              <w:rPr>
                <w:rFonts w:eastAsia="Times New Roman"/>
                <w:color w:val="000000"/>
                <w:sz w:val="18"/>
                <w:szCs w:val="18"/>
              </w:rPr>
            </w:pPr>
            <w:r w:rsidRPr="00C87ED2">
              <w:rPr>
                <w:sz w:val="18"/>
                <w:szCs w:val="18"/>
              </w:rPr>
              <w:t>151</w:t>
            </w:r>
          </w:p>
        </w:tc>
        <w:tc>
          <w:tcPr>
            <w:tcW w:w="638" w:type="dxa"/>
            <w:shd w:val="clear" w:color="auto" w:fill="auto"/>
            <w:noWrap/>
          </w:tcPr>
          <w:p w14:paraId="74E2B2B7" w14:textId="77777777" w:rsidR="00C87ED2" w:rsidRPr="00C87ED2" w:rsidRDefault="00C87ED2" w:rsidP="00090287">
            <w:pPr>
              <w:spacing w:before="40" w:after="40"/>
              <w:rPr>
                <w:rFonts w:eastAsia="Times New Roman"/>
                <w:color w:val="000000"/>
                <w:sz w:val="18"/>
                <w:szCs w:val="18"/>
              </w:rPr>
            </w:pPr>
            <w:r w:rsidRPr="00C87ED2">
              <w:rPr>
                <w:sz w:val="18"/>
                <w:szCs w:val="18"/>
              </w:rPr>
              <w:t>101</w:t>
            </w:r>
          </w:p>
        </w:tc>
        <w:tc>
          <w:tcPr>
            <w:tcW w:w="638" w:type="dxa"/>
            <w:shd w:val="clear" w:color="auto" w:fill="auto"/>
            <w:noWrap/>
          </w:tcPr>
          <w:p w14:paraId="37EF1F14" w14:textId="77777777" w:rsidR="00C87ED2" w:rsidRPr="00C87ED2" w:rsidRDefault="00C87ED2" w:rsidP="00090287">
            <w:pPr>
              <w:spacing w:before="40" w:after="40"/>
              <w:rPr>
                <w:rFonts w:eastAsia="Times New Roman"/>
                <w:color w:val="000000"/>
                <w:sz w:val="18"/>
                <w:szCs w:val="18"/>
              </w:rPr>
            </w:pPr>
            <w:r w:rsidRPr="00C87ED2">
              <w:rPr>
                <w:sz w:val="18"/>
                <w:szCs w:val="18"/>
              </w:rPr>
              <w:t>64</w:t>
            </w:r>
          </w:p>
        </w:tc>
        <w:tc>
          <w:tcPr>
            <w:tcW w:w="637" w:type="dxa"/>
            <w:shd w:val="clear" w:color="auto" w:fill="auto"/>
            <w:noWrap/>
            <w:vAlign w:val="bottom"/>
          </w:tcPr>
          <w:p w14:paraId="6B8811C3" w14:textId="77777777" w:rsidR="00C87ED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39</w:t>
            </w:r>
          </w:p>
        </w:tc>
        <w:tc>
          <w:tcPr>
            <w:tcW w:w="638" w:type="dxa"/>
            <w:shd w:val="clear" w:color="auto" w:fill="auto"/>
            <w:noWrap/>
            <w:vAlign w:val="bottom"/>
          </w:tcPr>
          <w:p w14:paraId="5E1E5B53" w14:textId="77777777" w:rsidR="00C87ED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17</w:t>
            </w:r>
          </w:p>
        </w:tc>
        <w:tc>
          <w:tcPr>
            <w:tcW w:w="638" w:type="dxa"/>
            <w:shd w:val="clear" w:color="auto" w:fill="auto"/>
            <w:noWrap/>
            <w:vAlign w:val="bottom"/>
          </w:tcPr>
          <w:p w14:paraId="4DA27829" w14:textId="77777777" w:rsidR="00C87ED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16</w:t>
            </w:r>
          </w:p>
        </w:tc>
        <w:tc>
          <w:tcPr>
            <w:tcW w:w="638" w:type="dxa"/>
            <w:shd w:val="clear" w:color="auto" w:fill="auto"/>
            <w:noWrap/>
            <w:vAlign w:val="bottom"/>
          </w:tcPr>
          <w:p w14:paraId="6CE8A425" w14:textId="77777777" w:rsidR="00C87ED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12</w:t>
            </w:r>
          </w:p>
        </w:tc>
        <w:tc>
          <w:tcPr>
            <w:tcW w:w="638" w:type="dxa"/>
            <w:shd w:val="clear" w:color="auto" w:fill="auto"/>
            <w:noWrap/>
            <w:vAlign w:val="bottom"/>
          </w:tcPr>
          <w:p w14:paraId="33EE04D2" w14:textId="77777777" w:rsidR="00C87ED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2</w:t>
            </w:r>
          </w:p>
        </w:tc>
        <w:tc>
          <w:tcPr>
            <w:tcW w:w="638" w:type="dxa"/>
            <w:shd w:val="clear" w:color="auto" w:fill="auto"/>
            <w:noWrap/>
            <w:vAlign w:val="bottom"/>
          </w:tcPr>
          <w:p w14:paraId="4D3BBCFD" w14:textId="77777777" w:rsidR="00C87ED2" w:rsidRPr="00C87ED2" w:rsidRDefault="00C87ED2" w:rsidP="00090287">
            <w:pPr>
              <w:spacing w:before="40" w:after="40"/>
              <w:rPr>
                <w:rFonts w:eastAsia="Times New Roman"/>
                <w:color w:val="000000"/>
                <w:sz w:val="18"/>
                <w:szCs w:val="18"/>
              </w:rPr>
            </w:pPr>
            <w:r w:rsidRPr="00C87ED2">
              <w:rPr>
                <w:rFonts w:eastAsia="Times New Roman"/>
                <w:color w:val="000000"/>
                <w:sz w:val="18"/>
                <w:szCs w:val="18"/>
              </w:rPr>
              <w:t>14</w:t>
            </w:r>
          </w:p>
        </w:tc>
      </w:tr>
    </w:tbl>
    <w:p w14:paraId="051A0321" w14:textId="77777777" w:rsidR="00553432" w:rsidRPr="00CA3480" w:rsidRDefault="00553432" w:rsidP="00090287">
      <w:pPr>
        <w:rPr>
          <w:sz w:val="18"/>
          <w:szCs w:val="18"/>
        </w:rPr>
      </w:pPr>
    </w:p>
    <w:p w14:paraId="51F6A982" w14:textId="77777777" w:rsidR="00184B35" w:rsidRDefault="005418DE" w:rsidP="00090287">
      <w:r>
        <w:rPr>
          <w:noProof/>
          <w:lang w:val="en-US"/>
        </w:rPr>
        <w:t xml:space="preserve">    </w:t>
      </w:r>
    </w:p>
    <w:p w14:paraId="7ED1B39E" w14:textId="77777777" w:rsidR="00F80DB7" w:rsidRDefault="00553432" w:rsidP="00090287">
      <w:pPr>
        <w:pStyle w:val="Heading2"/>
      </w:pPr>
      <w:r>
        <w:t>T</w:t>
      </w:r>
      <w:r w:rsidR="00F80DB7">
        <w:t>errain</w:t>
      </w:r>
    </w:p>
    <w:p w14:paraId="4DE4BAF8" w14:textId="77777777" w:rsidR="00610FD6" w:rsidRDefault="00610FD6" w:rsidP="00090287">
      <w:r>
        <w:t xml:space="preserve">It has a coastline along its southern edge, and most of the developed areas are found here.  The altitude gradually rises as you travel north.  </w:t>
      </w:r>
      <w:r w:rsidR="003658E4">
        <w:t>In the north-east of the country is dominated by a high ridge running east to west, and the northern side of this ridge is sparsely populated with few transport links.</w:t>
      </w:r>
    </w:p>
    <w:p w14:paraId="5AE59EA0" w14:textId="77777777" w:rsidR="006D54EE" w:rsidRDefault="00830450" w:rsidP="00090287">
      <w:r>
        <w:t>To the west of the country the terrain flattens, and agriculture forms the backbone of the economy.</w:t>
      </w:r>
    </w:p>
    <w:p w14:paraId="3603347F" w14:textId="77777777" w:rsidR="00F80DB7" w:rsidRDefault="00F80DB7" w:rsidP="00090287">
      <w:pPr>
        <w:pStyle w:val="Heading2"/>
      </w:pPr>
      <w:r>
        <w:t>Elevation extremes</w:t>
      </w:r>
    </w:p>
    <w:p w14:paraId="3401B3D8" w14:textId="77777777" w:rsidR="006D54EE" w:rsidRPr="00F80DB7" w:rsidRDefault="00830450" w:rsidP="00090287">
      <w:r>
        <w:t>The highest point in country is Greenback Mountain, at 1246 m.</w:t>
      </w:r>
    </w:p>
    <w:p w14:paraId="405D38CA" w14:textId="77777777" w:rsidR="00F80DB7" w:rsidRDefault="00F80DB7" w:rsidP="00090287">
      <w:pPr>
        <w:pStyle w:val="Heading2"/>
      </w:pPr>
      <w:r>
        <w:t>Natural resources</w:t>
      </w:r>
    </w:p>
    <w:p w14:paraId="5358769F" w14:textId="77777777" w:rsidR="00F80DB7" w:rsidRDefault="00830450" w:rsidP="00090287">
      <w:r>
        <w:t xml:space="preserve">Arable land, fisheries, </w:t>
      </w:r>
      <w:r w:rsidR="00B62725">
        <w:t>bamboo</w:t>
      </w:r>
      <w:r>
        <w:t>, minerals.</w:t>
      </w:r>
    </w:p>
    <w:p w14:paraId="03CB986B" w14:textId="77777777" w:rsidR="006743C4" w:rsidRDefault="006743C4" w:rsidP="006743C4">
      <w:pPr>
        <w:pStyle w:val="Heading2"/>
      </w:pPr>
      <w:r>
        <w:t>Land use</w:t>
      </w:r>
    </w:p>
    <w:p w14:paraId="34A2EE81" w14:textId="77777777" w:rsidR="006743C4" w:rsidRDefault="006743C4" w:rsidP="006743C4">
      <w:r>
        <w:t xml:space="preserve">Arable </w:t>
      </w:r>
      <w:proofErr w:type="gramStart"/>
      <w:r>
        <w:t>land :</w:t>
      </w:r>
      <w:proofErr w:type="gramEnd"/>
      <w:r>
        <w:t xml:space="preserve"> 42.3%</w:t>
      </w:r>
    </w:p>
    <w:p w14:paraId="69A49617" w14:textId="77777777" w:rsidR="006743C4" w:rsidRDefault="006743C4" w:rsidP="006743C4">
      <w:r>
        <w:t>Permanent crops: 17.4%</w:t>
      </w:r>
    </w:p>
    <w:p w14:paraId="6A1ED847" w14:textId="77777777" w:rsidR="006743C4" w:rsidRPr="00F80DB7" w:rsidRDefault="006743C4" w:rsidP="006743C4">
      <w:r>
        <w:t xml:space="preserve">Main products include: </w:t>
      </w:r>
      <w:r w:rsidRPr="00CD2195">
        <w:t>rice,</w:t>
      </w:r>
      <w:r w:rsidR="0017301F">
        <w:t xml:space="preserve"> bamboo,</w:t>
      </w:r>
      <w:r w:rsidRPr="00CD2195">
        <w:t xml:space="preserve"> wheat, sug</w:t>
      </w:r>
      <w:r>
        <w:t xml:space="preserve">arcane, fish, </w:t>
      </w:r>
      <w:r w:rsidRPr="00CD2195">
        <w:t xml:space="preserve">tobacco, </w:t>
      </w:r>
      <w:r>
        <w:t>pulses, oilseeds, spices, fruit,</w:t>
      </w:r>
      <w:r w:rsidRPr="00CD2195">
        <w:t xml:space="preserve"> beef, milk, poultry</w:t>
      </w:r>
      <w:r>
        <w:t>.</w:t>
      </w:r>
    </w:p>
    <w:p w14:paraId="3C5C1986" w14:textId="77777777" w:rsidR="006743C4" w:rsidRDefault="006743C4" w:rsidP="00090287"/>
    <w:p w14:paraId="344BFB94" w14:textId="77777777" w:rsidR="000A41CE" w:rsidRDefault="000A41CE" w:rsidP="00090287">
      <w:pPr>
        <w:pStyle w:val="Heading1"/>
      </w:pPr>
      <w:r>
        <w:lastRenderedPageBreak/>
        <w:t>People and Society</w:t>
      </w:r>
    </w:p>
    <w:p w14:paraId="61FF24B2" w14:textId="77777777" w:rsidR="000A41CE" w:rsidRDefault="000A41CE" w:rsidP="00090287">
      <w:pPr>
        <w:pStyle w:val="Heading2"/>
      </w:pPr>
      <w:r>
        <w:t>Language</w:t>
      </w:r>
    </w:p>
    <w:p w14:paraId="142FA8E4" w14:textId="77777777" w:rsidR="000A41CE" w:rsidRPr="00CD2195" w:rsidRDefault="000A41CE" w:rsidP="00090287">
      <w:r>
        <w:t xml:space="preserve">The official language of Country is English. A variety of tribal languages are spoken. In </w:t>
      </w:r>
      <w:proofErr w:type="gramStart"/>
      <w:r>
        <w:t>general</w:t>
      </w:r>
      <w:proofErr w:type="gramEnd"/>
      <w:r>
        <w:t xml:space="preserve"> the higher, interior, parts of the country use English less and local languages more.</w:t>
      </w:r>
      <w:r w:rsidR="0071233A">
        <w:t xml:space="preserve">  </w:t>
      </w:r>
    </w:p>
    <w:p w14:paraId="036EFFB5" w14:textId="77777777" w:rsidR="000A41CE" w:rsidRDefault="000A41CE" w:rsidP="00090287">
      <w:pPr>
        <w:pStyle w:val="Heading2"/>
      </w:pPr>
      <w:r>
        <w:t xml:space="preserve">Ethnic groups: </w:t>
      </w:r>
    </w:p>
    <w:p w14:paraId="5454842A" w14:textId="77777777" w:rsidR="000A41CE" w:rsidRDefault="000A41CE" w:rsidP="00090287">
      <w:r>
        <w:t>There are three main ethnic groups in the country: eastern</w:t>
      </w:r>
      <w:r w:rsidR="001F5039">
        <w:t>,</w:t>
      </w:r>
      <w:r>
        <w:t xml:space="preserve"> southern and western.  According to the 2005 census the proportions were:</w:t>
      </w:r>
    </w:p>
    <w:p w14:paraId="495F2F0D" w14:textId="77777777" w:rsidR="000A41CE" w:rsidRDefault="000A41CE" w:rsidP="00090287">
      <w:pPr>
        <w:ind w:left="720"/>
      </w:pPr>
      <w:r>
        <w:t>Eastern: 29%</w:t>
      </w:r>
    </w:p>
    <w:p w14:paraId="639CDFDC" w14:textId="77777777" w:rsidR="000A41CE" w:rsidRDefault="000A41CE" w:rsidP="00090287">
      <w:pPr>
        <w:ind w:left="720"/>
      </w:pPr>
      <w:r>
        <w:t xml:space="preserve">Southern: 35% </w:t>
      </w:r>
    </w:p>
    <w:p w14:paraId="1444E878" w14:textId="77777777" w:rsidR="000A53A6" w:rsidRDefault="006C0B29" w:rsidP="006C0B29">
      <w:pPr>
        <w:ind w:left="720"/>
      </w:pPr>
      <w:r>
        <w:t>Western: 26%</w:t>
      </w:r>
    </w:p>
    <w:p w14:paraId="32970C80" w14:textId="77777777" w:rsidR="000A53A6" w:rsidRDefault="000A53A6" w:rsidP="00090287"/>
    <w:p w14:paraId="67C75A39" w14:textId="77777777" w:rsidR="000A41CE" w:rsidRPr="00BD08E7" w:rsidRDefault="0025389C" w:rsidP="00090287">
      <w:pPr>
        <w:rPr>
          <w:b/>
          <w:color w:val="984806" w:themeColor="accent6" w:themeShade="80"/>
          <w:sz w:val="22"/>
          <w:szCs w:val="22"/>
        </w:rPr>
      </w:pPr>
      <w:r>
        <w:rPr>
          <w:noProof/>
          <w:lang w:val="en-US" w:eastAsia="zh-CN"/>
        </w:rPr>
        <mc:AlternateContent>
          <mc:Choice Requires="wps">
            <w:drawing>
              <wp:anchor distT="0" distB="0" distL="114300" distR="114300" simplePos="0" relativeHeight="251658240" behindDoc="0" locked="0" layoutInCell="1" allowOverlap="1" wp14:anchorId="07962550" wp14:editId="262214A7">
                <wp:simplePos x="0" y="0"/>
                <wp:positionH relativeFrom="column">
                  <wp:posOffset>1422992</wp:posOffset>
                </wp:positionH>
                <wp:positionV relativeFrom="paragraph">
                  <wp:posOffset>-106326</wp:posOffset>
                </wp:positionV>
                <wp:extent cx="3848986" cy="2201929"/>
                <wp:effectExtent l="0" t="0" r="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986" cy="22019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09C55" w14:textId="77777777" w:rsidR="00211050" w:rsidRDefault="00211050">
                            <w:r>
                              <w:rPr>
                                <w:noProof/>
                                <w:lang w:val="en-US" w:eastAsia="zh-CN"/>
                              </w:rPr>
                              <w:drawing>
                                <wp:inline distT="0" distB="0" distL="0" distR="0" wp14:anchorId="7030F145" wp14:editId="20A4E804">
                                  <wp:extent cx="3030279" cy="2052084"/>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ismia population.jpg"/>
                                          <pic:cNvPicPr/>
                                        </pic:nvPicPr>
                                        <pic:blipFill>
                                          <a:blip r:embed="rId9">
                                            <a:extLst>
                                              <a:ext uri="{28A0092B-C50C-407E-A947-70E740481C1C}">
                                                <a14:useLocalDpi xmlns:a14="http://schemas.microsoft.com/office/drawing/2010/main" val="0"/>
                                              </a:ext>
                                            </a:extLst>
                                          </a:blip>
                                          <a:stretch>
                                            <a:fillRect/>
                                          </a:stretch>
                                        </pic:blipFill>
                                        <pic:spPr>
                                          <a:xfrm>
                                            <a:off x="0" y="0"/>
                                            <a:ext cx="3028315" cy="2050754"/>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962550" id="_x0000_t202" coordsize="21600,21600" o:spt="202" path="m,l,21600r21600,l21600,xe">
                <v:stroke joinstyle="miter"/>
                <v:path gradientshapeok="t" o:connecttype="rect"/>
              </v:shapetype>
              <v:shape id="Text Box 2" o:spid="_x0000_s1026" type="#_x0000_t202" style="position:absolute;left:0;text-align:left;margin-left:112.05pt;margin-top:-8.35pt;width:303.05pt;height:17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" stroked="f">
                <v:textbox>
                  <w:txbxContent>
                    <w:p w14:paraId="32309C55" w14:textId="77777777" w:rsidR="00211050" w:rsidRDefault="00211050">
                      <w:r>
                        <w:rPr>
                          <w:noProof/>
                          <w:lang w:val="en-US" w:eastAsia="zh-CN"/>
                        </w:rPr>
                        <w:drawing>
                          <wp:inline distT="0" distB="0" distL="0" distR="0" wp14:anchorId="7030F145" wp14:editId="20A4E804">
                            <wp:extent cx="3030279" cy="2052084"/>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ismia population.jpg"/>
                                    <pic:cNvPicPr/>
                                  </pic:nvPicPr>
                                  <pic:blipFill>
                                    <a:blip r:embed="rId9">
                                      <a:extLst>
                                        <a:ext uri="{28A0092B-C50C-407E-A947-70E740481C1C}">
                                          <a14:useLocalDpi xmlns:a14="http://schemas.microsoft.com/office/drawing/2010/main" val="0"/>
                                        </a:ext>
                                      </a:extLst>
                                    </a:blip>
                                    <a:stretch>
                                      <a:fillRect/>
                                    </a:stretch>
                                  </pic:blipFill>
                                  <pic:spPr>
                                    <a:xfrm>
                                      <a:off x="0" y="0"/>
                                      <a:ext cx="3028315" cy="2050754"/>
                                    </a:xfrm>
                                    <a:prstGeom prst="rect">
                                      <a:avLst/>
                                    </a:prstGeom>
                                  </pic:spPr>
                                </pic:pic>
                              </a:graphicData>
                            </a:graphic>
                          </wp:inline>
                        </w:drawing>
                      </w:r>
                    </w:p>
                  </w:txbxContent>
                </v:textbox>
              </v:shape>
            </w:pict>
          </mc:Fallback>
        </mc:AlternateContent>
      </w:r>
      <w:r w:rsidR="000A41CE" w:rsidRPr="00BD08E7">
        <w:rPr>
          <w:b/>
          <w:color w:val="984806" w:themeColor="accent6" w:themeShade="80"/>
          <w:sz w:val="22"/>
          <w:szCs w:val="22"/>
        </w:rPr>
        <w:t xml:space="preserve">Population </w:t>
      </w:r>
    </w:p>
    <w:p w14:paraId="65DD20BC" w14:textId="77777777" w:rsidR="00BD08E7" w:rsidRDefault="00BD08E7" w:rsidP="00090287">
      <w:pPr>
        <w:pStyle w:val="Heading2"/>
      </w:pPr>
      <w:r>
        <w:t xml:space="preserve">Age Demographics </w:t>
      </w:r>
    </w:p>
    <w:p w14:paraId="6F3DB8F1" w14:textId="77777777" w:rsidR="00BD08E7" w:rsidRDefault="00BD08E7" w:rsidP="00090287">
      <w:r>
        <w:t>0</w:t>
      </w:r>
      <w:r w:rsidR="006212B8">
        <w:t>-4</w:t>
      </w:r>
      <w:r>
        <w:t xml:space="preserve"> </w:t>
      </w:r>
      <w:proofErr w:type="gramStart"/>
      <w:r>
        <w:t xml:space="preserve">Years </w:t>
      </w:r>
      <w:r w:rsidR="006212B8">
        <w:t>:</w:t>
      </w:r>
      <w:proofErr w:type="gramEnd"/>
      <w:r w:rsidR="006212B8">
        <w:t xml:space="preserve">  15%</w:t>
      </w:r>
    </w:p>
    <w:p w14:paraId="2DECDDED" w14:textId="77777777" w:rsidR="006212B8" w:rsidRDefault="006212B8" w:rsidP="00090287">
      <w:r>
        <w:t>5-14 Years: 16.6%</w:t>
      </w:r>
    </w:p>
    <w:p w14:paraId="730AA7FC" w14:textId="77777777" w:rsidR="006212B8" w:rsidRDefault="006212B8" w:rsidP="00090287">
      <w:r>
        <w:t>15-24 Years: 22.6%</w:t>
      </w:r>
    </w:p>
    <w:p w14:paraId="7ADB550C" w14:textId="77777777" w:rsidR="006212B8" w:rsidRDefault="006212B8" w:rsidP="00090287">
      <w:r>
        <w:t>25-54 Years: 35.7%</w:t>
      </w:r>
    </w:p>
    <w:p w14:paraId="4B5A99C8" w14:textId="77777777" w:rsidR="006212B8" w:rsidRDefault="006212B8" w:rsidP="00090287">
      <w:r>
        <w:t>55-64 Years: 5.6%</w:t>
      </w:r>
    </w:p>
    <w:p w14:paraId="6DCA6133" w14:textId="77777777" w:rsidR="006212B8" w:rsidRDefault="006212B8" w:rsidP="00090287">
      <w:r>
        <w:t>65 years and Over: 4.5%</w:t>
      </w:r>
    </w:p>
    <w:p w14:paraId="07FFCFAD" w14:textId="77777777" w:rsidR="00BD08E7" w:rsidRDefault="00BD08E7" w:rsidP="00090287"/>
    <w:p w14:paraId="7BCED3EB" w14:textId="77777777" w:rsidR="0050535B" w:rsidRDefault="0050535B" w:rsidP="00090287">
      <w:pPr>
        <w:pStyle w:val="Heading2"/>
      </w:pPr>
      <w:r>
        <w:t>Urbanisation</w:t>
      </w:r>
    </w:p>
    <w:p w14:paraId="48A4E7CA" w14:textId="77777777" w:rsidR="0050535B" w:rsidRDefault="00353D6B" w:rsidP="00090287">
      <w:proofErr w:type="spellStart"/>
      <w:r>
        <w:t>Sendonia</w:t>
      </w:r>
      <w:proofErr w:type="spellEnd"/>
      <w:r w:rsidR="0050535B">
        <w:t xml:space="preserve"> has seen a rapid urban</w:t>
      </w:r>
      <w:r w:rsidR="00090287">
        <w:t>isation over the last 10 years.</w:t>
      </w:r>
      <w:r w:rsidR="0050535B">
        <w:t xml:space="preserve"> Much of this growth </w:t>
      </w:r>
      <w:r w:rsidR="00090287">
        <w:t>centres</w:t>
      </w:r>
      <w:r w:rsidR="0050535B">
        <w:t xml:space="preserve"> on the capital, although provincial towns have also grown substantially.   Some sources suggest that the population of the capital will reach 4 million by 2016 - and that by this time, almost half the population will be living in urban areas. While </w:t>
      </w:r>
      <w:r w:rsidR="008F283B">
        <w:t>Cowry</w:t>
      </w:r>
      <w:r w:rsidR="0050535B">
        <w:t xml:space="preserve"> is by far the largest urban centre, there are also significant urban populations in Port Florin, </w:t>
      </w:r>
      <w:proofErr w:type="gramStart"/>
      <w:r w:rsidR="0050535B">
        <w:t>and also</w:t>
      </w:r>
      <w:proofErr w:type="gramEnd"/>
      <w:r w:rsidR="0050535B">
        <w:t xml:space="preserve"> in Siglos, Siliqua, Mohar and </w:t>
      </w:r>
      <w:proofErr w:type="spellStart"/>
      <w:r w:rsidR="0050535B">
        <w:t>Perper</w:t>
      </w:r>
      <w:proofErr w:type="spellEnd"/>
      <w:r w:rsidR="0050535B">
        <w:t>.</w:t>
      </w:r>
    </w:p>
    <w:p w14:paraId="795D0F50" w14:textId="77777777" w:rsidR="0050535B" w:rsidRDefault="0050535B" w:rsidP="00090287"/>
    <w:p w14:paraId="02217597" w14:textId="77777777" w:rsidR="000A41CE" w:rsidRDefault="000A41CE" w:rsidP="00090287">
      <w:r>
        <w:t>The lower altitudes are much more densely populated than the mountain areas. The table shows the population data from the last census:</w:t>
      </w:r>
    </w:p>
    <w:tbl>
      <w:tblPr>
        <w:tblW w:w="3442" w:type="dxa"/>
        <w:tblInd w:w="93" w:type="dxa"/>
        <w:shd w:val="clear" w:color="000000" w:fill="auto"/>
        <w:tblLook w:val="04A0" w:firstRow="1" w:lastRow="0" w:firstColumn="1" w:lastColumn="0" w:noHBand="0" w:noVBand="1"/>
      </w:tblPr>
      <w:tblGrid>
        <w:gridCol w:w="2142"/>
        <w:gridCol w:w="1300"/>
      </w:tblGrid>
      <w:tr w:rsidR="007601F3" w:rsidRPr="009651A9" w14:paraId="7F4CB61B" w14:textId="77777777" w:rsidTr="007601F3">
        <w:trPr>
          <w:trHeight w:val="280"/>
        </w:trPr>
        <w:tc>
          <w:tcPr>
            <w:tcW w:w="2142" w:type="dxa"/>
            <w:tcBorders>
              <w:top w:val="nil"/>
              <w:left w:val="nil"/>
              <w:bottom w:val="single" w:sz="4" w:space="0" w:color="auto"/>
              <w:right w:val="nil"/>
            </w:tcBorders>
            <w:shd w:val="clear" w:color="000000" w:fill="auto"/>
            <w:vAlign w:val="center"/>
          </w:tcPr>
          <w:p w14:paraId="58A8C957" w14:textId="77777777" w:rsidR="007601F3" w:rsidRPr="009651A9" w:rsidRDefault="007601F3" w:rsidP="00090287">
            <w:pPr>
              <w:spacing w:before="20" w:after="20"/>
              <w:rPr>
                <w:b/>
              </w:rPr>
            </w:pPr>
            <w:r w:rsidRPr="009651A9">
              <w:rPr>
                <w:b/>
              </w:rPr>
              <w:t>Administration:</w:t>
            </w:r>
          </w:p>
        </w:tc>
        <w:tc>
          <w:tcPr>
            <w:tcW w:w="1300" w:type="dxa"/>
            <w:tcBorders>
              <w:top w:val="nil"/>
              <w:left w:val="nil"/>
              <w:bottom w:val="single" w:sz="4" w:space="0" w:color="auto"/>
              <w:right w:val="nil"/>
            </w:tcBorders>
            <w:shd w:val="clear" w:color="000000" w:fill="auto"/>
          </w:tcPr>
          <w:p w14:paraId="5E41043E" w14:textId="77777777" w:rsidR="007601F3" w:rsidRPr="009651A9" w:rsidRDefault="007601F3" w:rsidP="00090287">
            <w:pPr>
              <w:spacing w:before="20" w:after="20"/>
              <w:rPr>
                <w:b/>
              </w:rPr>
            </w:pPr>
            <w:r w:rsidRPr="009651A9">
              <w:rPr>
                <w:b/>
              </w:rPr>
              <w:t>% urban</w:t>
            </w:r>
          </w:p>
        </w:tc>
      </w:tr>
      <w:tr w:rsidR="007601F3" w:rsidRPr="009651A9" w14:paraId="37B71DC9" w14:textId="77777777" w:rsidTr="007601F3">
        <w:trPr>
          <w:trHeight w:val="280"/>
        </w:trPr>
        <w:tc>
          <w:tcPr>
            <w:tcW w:w="2142" w:type="dxa"/>
            <w:tcBorders>
              <w:top w:val="single" w:sz="4" w:space="0" w:color="auto"/>
              <w:left w:val="nil"/>
              <w:bottom w:val="nil"/>
              <w:right w:val="nil"/>
            </w:tcBorders>
            <w:shd w:val="clear" w:color="000000" w:fill="auto"/>
            <w:vAlign w:val="center"/>
          </w:tcPr>
          <w:p w14:paraId="3CF3261D" w14:textId="77777777" w:rsidR="007601F3" w:rsidRPr="009651A9" w:rsidRDefault="007601F3" w:rsidP="00090287">
            <w:pPr>
              <w:spacing w:before="20" w:after="20"/>
            </w:pPr>
            <w:r>
              <w:t>Cowry</w:t>
            </w:r>
            <w:r w:rsidRPr="009651A9">
              <w:t xml:space="preserve"> Metropolitan</w:t>
            </w:r>
          </w:p>
        </w:tc>
        <w:tc>
          <w:tcPr>
            <w:tcW w:w="1300" w:type="dxa"/>
            <w:tcBorders>
              <w:top w:val="single" w:sz="4" w:space="0" w:color="auto"/>
              <w:left w:val="nil"/>
              <w:bottom w:val="nil"/>
              <w:right w:val="nil"/>
            </w:tcBorders>
            <w:shd w:val="clear" w:color="000000" w:fill="auto"/>
            <w:vAlign w:val="center"/>
          </w:tcPr>
          <w:p w14:paraId="570A0D8F" w14:textId="77777777" w:rsidR="007601F3" w:rsidRPr="009651A9" w:rsidRDefault="007601F3" w:rsidP="00090287">
            <w:pPr>
              <w:spacing w:before="20" w:after="20"/>
            </w:pPr>
            <w:r w:rsidRPr="009651A9">
              <w:t>100%</w:t>
            </w:r>
          </w:p>
        </w:tc>
      </w:tr>
      <w:tr w:rsidR="007601F3" w:rsidRPr="009651A9" w14:paraId="00394E05" w14:textId="77777777" w:rsidTr="007601F3">
        <w:trPr>
          <w:trHeight w:val="280"/>
        </w:trPr>
        <w:tc>
          <w:tcPr>
            <w:tcW w:w="2142" w:type="dxa"/>
            <w:tcBorders>
              <w:top w:val="nil"/>
              <w:left w:val="nil"/>
              <w:bottom w:val="nil"/>
              <w:right w:val="nil"/>
            </w:tcBorders>
            <w:shd w:val="clear" w:color="000000" w:fill="auto"/>
            <w:vAlign w:val="center"/>
            <w:hideMark/>
          </w:tcPr>
          <w:p w14:paraId="06FE8502" w14:textId="77777777" w:rsidR="007601F3" w:rsidRPr="009651A9" w:rsidRDefault="007601F3" w:rsidP="00090287">
            <w:pPr>
              <w:spacing w:before="20" w:after="20"/>
            </w:pPr>
            <w:r w:rsidRPr="009651A9">
              <w:t>Delta</w:t>
            </w:r>
          </w:p>
        </w:tc>
        <w:tc>
          <w:tcPr>
            <w:tcW w:w="1300" w:type="dxa"/>
            <w:tcBorders>
              <w:top w:val="nil"/>
              <w:left w:val="nil"/>
              <w:bottom w:val="nil"/>
              <w:right w:val="nil"/>
            </w:tcBorders>
            <w:shd w:val="clear" w:color="000000" w:fill="auto"/>
            <w:vAlign w:val="center"/>
          </w:tcPr>
          <w:p w14:paraId="6D416129" w14:textId="77777777" w:rsidR="007601F3" w:rsidRPr="009651A9" w:rsidRDefault="007601F3" w:rsidP="00090287">
            <w:pPr>
              <w:spacing w:before="20" w:after="20"/>
            </w:pPr>
            <w:r w:rsidRPr="009651A9">
              <w:t>23%</w:t>
            </w:r>
          </w:p>
        </w:tc>
      </w:tr>
      <w:tr w:rsidR="007601F3" w:rsidRPr="009651A9" w14:paraId="2CED3007" w14:textId="77777777" w:rsidTr="007601F3">
        <w:trPr>
          <w:trHeight w:val="280"/>
        </w:trPr>
        <w:tc>
          <w:tcPr>
            <w:tcW w:w="2142" w:type="dxa"/>
            <w:tcBorders>
              <w:top w:val="nil"/>
              <w:left w:val="nil"/>
              <w:bottom w:val="nil"/>
              <w:right w:val="nil"/>
            </w:tcBorders>
            <w:shd w:val="clear" w:color="000000" w:fill="auto"/>
            <w:vAlign w:val="center"/>
            <w:hideMark/>
          </w:tcPr>
          <w:p w14:paraId="3172CD7D" w14:textId="77777777" w:rsidR="007601F3" w:rsidRPr="009651A9" w:rsidRDefault="007601F3" w:rsidP="00090287">
            <w:pPr>
              <w:spacing w:before="20" w:after="20"/>
            </w:pPr>
            <w:r w:rsidRPr="009651A9">
              <w:t>Southern</w:t>
            </w:r>
          </w:p>
        </w:tc>
        <w:tc>
          <w:tcPr>
            <w:tcW w:w="1300" w:type="dxa"/>
            <w:tcBorders>
              <w:top w:val="nil"/>
              <w:left w:val="nil"/>
              <w:bottom w:val="nil"/>
              <w:right w:val="nil"/>
            </w:tcBorders>
            <w:shd w:val="clear" w:color="000000" w:fill="auto"/>
            <w:vAlign w:val="center"/>
          </w:tcPr>
          <w:p w14:paraId="1C420CAE" w14:textId="77777777" w:rsidR="007601F3" w:rsidRPr="009651A9" w:rsidRDefault="007601F3" w:rsidP="00090287">
            <w:pPr>
              <w:spacing w:before="20" w:after="20"/>
            </w:pPr>
            <w:r w:rsidRPr="009651A9">
              <w:t>15%</w:t>
            </w:r>
          </w:p>
        </w:tc>
      </w:tr>
      <w:tr w:rsidR="007601F3" w:rsidRPr="009651A9" w14:paraId="1C082D22" w14:textId="77777777" w:rsidTr="007601F3">
        <w:trPr>
          <w:trHeight w:val="280"/>
        </w:trPr>
        <w:tc>
          <w:tcPr>
            <w:tcW w:w="2142" w:type="dxa"/>
            <w:tcBorders>
              <w:top w:val="nil"/>
              <w:left w:val="nil"/>
              <w:bottom w:val="nil"/>
              <w:right w:val="nil"/>
            </w:tcBorders>
            <w:shd w:val="clear" w:color="000000" w:fill="auto"/>
            <w:vAlign w:val="center"/>
            <w:hideMark/>
          </w:tcPr>
          <w:p w14:paraId="22583497" w14:textId="77777777" w:rsidR="007601F3" w:rsidRPr="009651A9" w:rsidRDefault="007601F3" w:rsidP="00090287">
            <w:pPr>
              <w:spacing w:before="20" w:after="20"/>
            </w:pPr>
            <w:r w:rsidRPr="009651A9">
              <w:t>Eastern Paddy</w:t>
            </w:r>
          </w:p>
        </w:tc>
        <w:tc>
          <w:tcPr>
            <w:tcW w:w="1300" w:type="dxa"/>
            <w:tcBorders>
              <w:top w:val="nil"/>
              <w:left w:val="nil"/>
              <w:bottom w:val="nil"/>
              <w:right w:val="nil"/>
            </w:tcBorders>
            <w:shd w:val="clear" w:color="000000" w:fill="auto"/>
            <w:vAlign w:val="center"/>
          </w:tcPr>
          <w:p w14:paraId="2CE6599A" w14:textId="77777777" w:rsidR="007601F3" w:rsidRPr="009651A9" w:rsidRDefault="007601F3" w:rsidP="00090287">
            <w:pPr>
              <w:spacing w:before="20" w:after="20"/>
            </w:pPr>
            <w:r w:rsidRPr="009651A9">
              <w:t>5%</w:t>
            </w:r>
          </w:p>
        </w:tc>
      </w:tr>
      <w:tr w:rsidR="007601F3" w:rsidRPr="009651A9" w14:paraId="150806EE" w14:textId="77777777" w:rsidTr="007601F3">
        <w:trPr>
          <w:trHeight w:val="280"/>
        </w:trPr>
        <w:tc>
          <w:tcPr>
            <w:tcW w:w="2142" w:type="dxa"/>
            <w:tcBorders>
              <w:top w:val="nil"/>
              <w:left w:val="nil"/>
              <w:bottom w:val="nil"/>
              <w:right w:val="nil"/>
            </w:tcBorders>
            <w:shd w:val="clear" w:color="000000" w:fill="auto"/>
            <w:vAlign w:val="center"/>
            <w:hideMark/>
          </w:tcPr>
          <w:p w14:paraId="00B83012" w14:textId="77777777" w:rsidR="007601F3" w:rsidRPr="009651A9" w:rsidRDefault="007601F3" w:rsidP="00090287">
            <w:pPr>
              <w:spacing w:before="20" w:after="20"/>
            </w:pPr>
            <w:r w:rsidRPr="009651A9">
              <w:t>Western Plains</w:t>
            </w:r>
          </w:p>
        </w:tc>
        <w:tc>
          <w:tcPr>
            <w:tcW w:w="1300" w:type="dxa"/>
            <w:tcBorders>
              <w:top w:val="nil"/>
              <w:left w:val="nil"/>
              <w:bottom w:val="nil"/>
              <w:right w:val="nil"/>
            </w:tcBorders>
            <w:shd w:val="clear" w:color="000000" w:fill="auto"/>
            <w:vAlign w:val="center"/>
          </w:tcPr>
          <w:p w14:paraId="3518D74A" w14:textId="77777777" w:rsidR="007601F3" w:rsidRPr="009651A9" w:rsidRDefault="007601F3" w:rsidP="00090287">
            <w:pPr>
              <w:spacing w:before="20" w:after="20"/>
            </w:pPr>
            <w:r w:rsidRPr="009651A9">
              <w:t>3%</w:t>
            </w:r>
          </w:p>
        </w:tc>
      </w:tr>
      <w:tr w:rsidR="007601F3" w:rsidRPr="009651A9" w14:paraId="2A1D6F91" w14:textId="77777777" w:rsidTr="007601F3">
        <w:trPr>
          <w:trHeight w:val="280"/>
        </w:trPr>
        <w:tc>
          <w:tcPr>
            <w:tcW w:w="2142" w:type="dxa"/>
            <w:tcBorders>
              <w:top w:val="nil"/>
              <w:left w:val="nil"/>
              <w:bottom w:val="nil"/>
              <w:right w:val="nil"/>
            </w:tcBorders>
            <w:shd w:val="clear" w:color="000000" w:fill="auto"/>
            <w:vAlign w:val="center"/>
            <w:hideMark/>
          </w:tcPr>
          <w:p w14:paraId="6FFE9DA8" w14:textId="77777777" w:rsidR="007601F3" w:rsidRPr="009651A9" w:rsidRDefault="007601F3" w:rsidP="00090287">
            <w:pPr>
              <w:spacing w:before="20" w:after="20"/>
            </w:pPr>
            <w:r w:rsidRPr="009651A9">
              <w:t>Upper Eastern</w:t>
            </w:r>
          </w:p>
        </w:tc>
        <w:tc>
          <w:tcPr>
            <w:tcW w:w="1300" w:type="dxa"/>
            <w:tcBorders>
              <w:top w:val="nil"/>
              <w:left w:val="nil"/>
              <w:bottom w:val="nil"/>
              <w:right w:val="nil"/>
            </w:tcBorders>
            <w:shd w:val="clear" w:color="000000" w:fill="auto"/>
            <w:vAlign w:val="center"/>
          </w:tcPr>
          <w:p w14:paraId="15F31947" w14:textId="77777777" w:rsidR="007601F3" w:rsidRPr="009651A9" w:rsidRDefault="007601F3" w:rsidP="00090287">
            <w:pPr>
              <w:spacing w:before="20" w:after="20"/>
            </w:pPr>
            <w:r w:rsidRPr="009651A9">
              <w:t>3%</w:t>
            </w:r>
          </w:p>
        </w:tc>
      </w:tr>
      <w:tr w:rsidR="007601F3" w:rsidRPr="009651A9" w14:paraId="2F5309DF" w14:textId="77777777" w:rsidTr="007601F3">
        <w:trPr>
          <w:trHeight w:val="280"/>
        </w:trPr>
        <w:tc>
          <w:tcPr>
            <w:tcW w:w="2142" w:type="dxa"/>
            <w:tcBorders>
              <w:top w:val="nil"/>
              <w:left w:val="nil"/>
              <w:bottom w:val="nil"/>
              <w:right w:val="nil"/>
            </w:tcBorders>
            <w:shd w:val="clear" w:color="000000" w:fill="auto"/>
            <w:vAlign w:val="center"/>
            <w:hideMark/>
          </w:tcPr>
          <w:p w14:paraId="464DDF0C" w14:textId="77777777" w:rsidR="007601F3" w:rsidRPr="009651A9" w:rsidRDefault="007601F3" w:rsidP="00090287">
            <w:pPr>
              <w:spacing w:before="20" w:after="20"/>
            </w:pPr>
            <w:r w:rsidRPr="009651A9">
              <w:t>Upper Western</w:t>
            </w:r>
          </w:p>
        </w:tc>
        <w:tc>
          <w:tcPr>
            <w:tcW w:w="1300" w:type="dxa"/>
            <w:tcBorders>
              <w:top w:val="nil"/>
              <w:left w:val="nil"/>
              <w:bottom w:val="nil"/>
              <w:right w:val="nil"/>
            </w:tcBorders>
            <w:shd w:val="clear" w:color="000000" w:fill="auto"/>
            <w:vAlign w:val="center"/>
          </w:tcPr>
          <w:p w14:paraId="3472B33D" w14:textId="77777777" w:rsidR="007601F3" w:rsidRPr="009651A9" w:rsidRDefault="007601F3" w:rsidP="00090287">
            <w:pPr>
              <w:spacing w:before="20" w:after="20"/>
            </w:pPr>
            <w:r w:rsidRPr="009651A9">
              <w:t>3%</w:t>
            </w:r>
          </w:p>
        </w:tc>
      </w:tr>
      <w:tr w:rsidR="007601F3" w:rsidRPr="009651A9" w14:paraId="1414B1C8" w14:textId="77777777" w:rsidTr="007601F3">
        <w:trPr>
          <w:trHeight w:val="280"/>
        </w:trPr>
        <w:tc>
          <w:tcPr>
            <w:tcW w:w="2142" w:type="dxa"/>
            <w:tcBorders>
              <w:top w:val="single" w:sz="4" w:space="0" w:color="auto"/>
              <w:left w:val="nil"/>
              <w:bottom w:val="nil"/>
              <w:right w:val="nil"/>
            </w:tcBorders>
            <w:shd w:val="clear" w:color="000000" w:fill="auto"/>
            <w:vAlign w:val="center"/>
            <w:hideMark/>
          </w:tcPr>
          <w:p w14:paraId="1FAE7A45" w14:textId="77777777" w:rsidR="007601F3" w:rsidRPr="009651A9" w:rsidRDefault="007601F3" w:rsidP="00090287">
            <w:pPr>
              <w:spacing w:before="20" w:after="20"/>
              <w:rPr>
                <w:b/>
                <w:bCs/>
              </w:rPr>
            </w:pPr>
            <w:r w:rsidRPr="009651A9">
              <w:rPr>
                <w:b/>
                <w:bCs/>
              </w:rPr>
              <w:t>Totals</w:t>
            </w:r>
          </w:p>
        </w:tc>
        <w:tc>
          <w:tcPr>
            <w:tcW w:w="1300" w:type="dxa"/>
            <w:tcBorders>
              <w:top w:val="single" w:sz="4" w:space="0" w:color="auto"/>
              <w:left w:val="nil"/>
              <w:bottom w:val="nil"/>
              <w:right w:val="nil"/>
            </w:tcBorders>
            <w:shd w:val="clear" w:color="000000" w:fill="auto"/>
            <w:vAlign w:val="center"/>
          </w:tcPr>
          <w:p w14:paraId="03955CC5" w14:textId="77777777" w:rsidR="007601F3" w:rsidRPr="009651A9" w:rsidRDefault="007601F3" w:rsidP="00090287">
            <w:pPr>
              <w:spacing w:before="20" w:after="20"/>
              <w:rPr>
                <w:b/>
              </w:rPr>
            </w:pPr>
            <w:r w:rsidRPr="009651A9">
              <w:rPr>
                <w:b/>
              </w:rPr>
              <w:t>36%</w:t>
            </w:r>
          </w:p>
        </w:tc>
      </w:tr>
    </w:tbl>
    <w:p w14:paraId="78F512AE" w14:textId="77777777" w:rsidR="007601F3" w:rsidRDefault="007601F3" w:rsidP="00090287"/>
    <w:p w14:paraId="6CDA92EC" w14:textId="77777777" w:rsidR="000A41CE" w:rsidRDefault="000A41CE" w:rsidP="00090287">
      <w:r>
        <w:t>The government estimates population growth at 1.6% annual.  Other sources sugge</w:t>
      </w:r>
      <w:r w:rsidR="007601F3">
        <w:t xml:space="preserve">st rates between 1.5% and 1.8%. </w:t>
      </w:r>
      <w:r>
        <w:t>The ethnic mix varies strongly around the country</w:t>
      </w:r>
      <w:r w:rsidR="007601F3">
        <w:t>.</w:t>
      </w:r>
    </w:p>
    <w:p w14:paraId="18434F5D" w14:textId="77777777" w:rsidR="000A41CE" w:rsidRPr="00CD2195" w:rsidRDefault="00507FF0" w:rsidP="00090287">
      <w:pPr>
        <w:pStyle w:val="Heading1"/>
      </w:pPr>
      <w:r>
        <w:lastRenderedPageBreak/>
        <w:t>H</w:t>
      </w:r>
      <w:r w:rsidR="000A41CE">
        <w:t>azard, risk and seasonality</w:t>
      </w:r>
    </w:p>
    <w:p w14:paraId="69485E5A" w14:textId="77777777" w:rsidR="000A41CE" w:rsidRDefault="000A41CE" w:rsidP="00090287">
      <w:pPr>
        <w:pStyle w:val="Heading2"/>
      </w:pPr>
      <w:r>
        <w:t>Seasonality</w:t>
      </w:r>
    </w:p>
    <w:tbl>
      <w:tblPr>
        <w:tblW w:w="9229" w:type="dxa"/>
        <w:tblInd w:w="93"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ayout w:type="fixed"/>
        <w:tblLook w:val="04A0" w:firstRow="1" w:lastRow="0" w:firstColumn="1" w:lastColumn="0" w:noHBand="0" w:noVBand="1"/>
      </w:tblPr>
      <w:tblGrid>
        <w:gridCol w:w="1149"/>
        <w:gridCol w:w="673"/>
        <w:gridCol w:w="673"/>
        <w:gridCol w:w="674"/>
        <w:gridCol w:w="673"/>
        <w:gridCol w:w="673"/>
        <w:gridCol w:w="674"/>
        <w:gridCol w:w="673"/>
        <w:gridCol w:w="673"/>
        <w:gridCol w:w="674"/>
        <w:gridCol w:w="673"/>
        <w:gridCol w:w="673"/>
        <w:gridCol w:w="674"/>
      </w:tblGrid>
      <w:tr w:rsidR="000A41CE" w:rsidRPr="006D54EE" w14:paraId="6EBBFB41" w14:textId="77777777" w:rsidTr="002B4031">
        <w:trPr>
          <w:trHeight w:val="300"/>
        </w:trPr>
        <w:tc>
          <w:tcPr>
            <w:tcW w:w="1149" w:type="dxa"/>
            <w:shd w:val="clear" w:color="auto" w:fill="FBD4B4" w:themeFill="accent6" w:themeFillTint="66"/>
            <w:noWrap/>
            <w:vAlign w:val="bottom"/>
            <w:hideMark/>
          </w:tcPr>
          <w:p w14:paraId="18588C0C" w14:textId="77777777" w:rsidR="000A41CE" w:rsidRPr="006D54EE" w:rsidRDefault="000A41CE" w:rsidP="00090287">
            <w:pPr>
              <w:spacing w:before="20" w:after="20"/>
              <w:rPr>
                <w:b/>
              </w:rPr>
            </w:pPr>
          </w:p>
        </w:tc>
        <w:tc>
          <w:tcPr>
            <w:tcW w:w="673" w:type="dxa"/>
            <w:shd w:val="clear" w:color="auto" w:fill="FBD4B4" w:themeFill="accent6" w:themeFillTint="66"/>
            <w:noWrap/>
            <w:vAlign w:val="center"/>
            <w:hideMark/>
          </w:tcPr>
          <w:p w14:paraId="18016AAC" w14:textId="77777777" w:rsidR="000A41CE" w:rsidRPr="006D54EE" w:rsidRDefault="000A41CE" w:rsidP="00090287">
            <w:pPr>
              <w:spacing w:before="20" w:after="20"/>
              <w:rPr>
                <w:b/>
              </w:rPr>
            </w:pPr>
            <w:r w:rsidRPr="006D54EE">
              <w:rPr>
                <w:b/>
              </w:rPr>
              <w:t>Jan</w:t>
            </w:r>
          </w:p>
        </w:tc>
        <w:tc>
          <w:tcPr>
            <w:tcW w:w="673" w:type="dxa"/>
            <w:shd w:val="clear" w:color="auto" w:fill="FBD4B4" w:themeFill="accent6" w:themeFillTint="66"/>
            <w:noWrap/>
            <w:vAlign w:val="center"/>
            <w:hideMark/>
          </w:tcPr>
          <w:p w14:paraId="096618D0" w14:textId="77777777" w:rsidR="000A41CE" w:rsidRPr="006D54EE" w:rsidRDefault="000A41CE" w:rsidP="00090287">
            <w:pPr>
              <w:spacing w:before="20" w:after="20"/>
              <w:rPr>
                <w:b/>
              </w:rPr>
            </w:pPr>
            <w:r w:rsidRPr="006D54EE">
              <w:rPr>
                <w:b/>
              </w:rPr>
              <w:t>Feb</w:t>
            </w:r>
          </w:p>
        </w:tc>
        <w:tc>
          <w:tcPr>
            <w:tcW w:w="674" w:type="dxa"/>
            <w:shd w:val="clear" w:color="auto" w:fill="FBD4B4" w:themeFill="accent6" w:themeFillTint="66"/>
            <w:noWrap/>
            <w:vAlign w:val="center"/>
            <w:hideMark/>
          </w:tcPr>
          <w:p w14:paraId="2CD28C40" w14:textId="77777777" w:rsidR="000A41CE" w:rsidRPr="006D54EE" w:rsidRDefault="000A41CE" w:rsidP="00090287">
            <w:pPr>
              <w:spacing w:before="20" w:after="20"/>
              <w:rPr>
                <w:b/>
              </w:rPr>
            </w:pPr>
            <w:r w:rsidRPr="006D54EE">
              <w:rPr>
                <w:b/>
              </w:rPr>
              <w:t>Mar</w:t>
            </w:r>
          </w:p>
        </w:tc>
        <w:tc>
          <w:tcPr>
            <w:tcW w:w="673" w:type="dxa"/>
            <w:shd w:val="clear" w:color="auto" w:fill="FBD4B4" w:themeFill="accent6" w:themeFillTint="66"/>
            <w:noWrap/>
            <w:vAlign w:val="center"/>
            <w:hideMark/>
          </w:tcPr>
          <w:p w14:paraId="245B3EEE" w14:textId="77777777" w:rsidR="000A41CE" w:rsidRPr="006D54EE" w:rsidRDefault="000A41CE" w:rsidP="00090287">
            <w:pPr>
              <w:spacing w:before="20" w:after="20"/>
              <w:rPr>
                <w:b/>
              </w:rPr>
            </w:pPr>
            <w:r w:rsidRPr="006D54EE">
              <w:rPr>
                <w:b/>
              </w:rPr>
              <w:t>Apr</w:t>
            </w:r>
          </w:p>
        </w:tc>
        <w:tc>
          <w:tcPr>
            <w:tcW w:w="673" w:type="dxa"/>
            <w:shd w:val="clear" w:color="auto" w:fill="FBD4B4" w:themeFill="accent6" w:themeFillTint="66"/>
            <w:noWrap/>
            <w:vAlign w:val="center"/>
            <w:hideMark/>
          </w:tcPr>
          <w:p w14:paraId="5B89F578" w14:textId="77777777" w:rsidR="000A41CE" w:rsidRPr="006D54EE" w:rsidRDefault="000A41CE" w:rsidP="00090287">
            <w:pPr>
              <w:spacing w:before="20" w:after="20"/>
              <w:rPr>
                <w:b/>
              </w:rPr>
            </w:pPr>
            <w:r w:rsidRPr="006D54EE">
              <w:rPr>
                <w:b/>
              </w:rPr>
              <w:t>May</w:t>
            </w:r>
          </w:p>
        </w:tc>
        <w:tc>
          <w:tcPr>
            <w:tcW w:w="674" w:type="dxa"/>
            <w:shd w:val="clear" w:color="auto" w:fill="FBD4B4" w:themeFill="accent6" w:themeFillTint="66"/>
            <w:noWrap/>
            <w:vAlign w:val="center"/>
            <w:hideMark/>
          </w:tcPr>
          <w:p w14:paraId="569AE199" w14:textId="77777777" w:rsidR="000A41CE" w:rsidRPr="006D54EE" w:rsidRDefault="000A41CE" w:rsidP="00090287">
            <w:pPr>
              <w:spacing w:before="20" w:after="20"/>
              <w:rPr>
                <w:b/>
              </w:rPr>
            </w:pPr>
            <w:r w:rsidRPr="006D54EE">
              <w:rPr>
                <w:b/>
              </w:rPr>
              <w:t>Jun</w:t>
            </w:r>
          </w:p>
        </w:tc>
        <w:tc>
          <w:tcPr>
            <w:tcW w:w="673" w:type="dxa"/>
            <w:shd w:val="clear" w:color="auto" w:fill="FBD4B4" w:themeFill="accent6" w:themeFillTint="66"/>
            <w:noWrap/>
            <w:vAlign w:val="center"/>
            <w:hideMark/>
          </w:tcPr>
          <w:p w14:paraId="0ECD7EBB" w14:textId="77777777" w:rsidR="000A41CE" w:rsidRPr="006D54EE" w:rsidRDefault="000A41CE" w:rsidP="00090287">
            <w:pPr>
              <w:spacing w:before="20" w:after="20"/>
              <w:rPr>
                <w:b/>
              </w:rPr>
            </w:pPr>
            <w:r w:rsidRPr="006D54EE">
              <w:rPr>
                <w:b/>
              </w:rPr>
              <w:t>Jul</w:t>
            </w:r>
          </w:p>
        </w:tc>
        <w:tc>
          <w:tcPr>
            <w:tcW w:w="673" w:type="dxa"/>
            <w:shd w:val="clear" w:color="auto" w:fill="FBD4B4" w:themeFill="accent6" w:themeFillTint="66"/>
            <w:noWrap/>
            <w:vAlign w:val="center"/>
            <w:hideMark/>
          </w:tcPr>
          <w:p w14:paraId="7C837EBB" w14:textId="77777777" w:rsidR="000A41CE" w:rsidRPr="006D54EE" w:rsidRDefault="000A41CE" w:rsidP="00090287">
            <w:pPr>
              <w:spacing w:before="20" w:after="20"/>
              <w:rPr>
                <w:b/>
              </w:rPr>
            </w:pPr>
            <w:r w:rsidRPr="006D54EE">
              <w:rPr>
                <w:b/>
              </w:rPr>
              <w:t>Aug</w:t>
            </w:r>
          </w:p>
        </w:tc>
        <w:tc>
          <w:tcPr>
            <w:tcW w:w="674" w:type="dxa"/>
            <w:shd w:val="clear" w:color="auto" w:fill="FBD4B4" w:themeFill="accent6" w:themeFillTint="66"/>
            <w:noWrap/>
            <w:vAlign w:val="center"/>
            <w:hideMark/>
          </w:tcPr>
          <w:p w14:paraId="5BA1D1FB" w14:textId="77777777" w:rsidR="000A41CE" w:rsidRPr="006D54EE" w:rsidRDefault="000A41CE" w:rsidP="00090287">
            <w:pPr>
              <w:spacing w:before="20" w:after="20"/>
              <w:rPr>
                <w:b/>
              </w:rPr>
            </w:pPr>
            <w:r w:rsidRPr="006D54EE">
              <w:rPr>
                <w:b/>
              </w:rPr>
              <w:t>Sep</w:t>
            </w:r>
          </w:p>
        </w:tc>
        <w:tc>
          <w:tcPr>
            <w:tcW w:w="673" w:type="dxa"/>
            <w:shd w:val="clear" w:color="auto" w:fill="FBD4B4" w:themeFill="accent6" w:themeFillTint="66"/>
            <w:noWrap/>
            <w:vAlign w:val="center"/>
            <w:hideMark/>
          </w:tcPr>
          <w:p w14:paraId="6A01625F" w14:textId="77777777" w:rsidR="000A41CE" w:rsidRPr="006D54EE" w:rsidRDefault="000A41CE" w:rsidP="00090287">
            <w:pPr>
              <w:spacing w:before="20" w:after="20"/>
              <w:rPr>
                <w:b/>
              </w:rPr>
            </w:pPr>
            <w:r w:rsidRPr="006D54EE">
              <w:rPr>
                <w:b/>
              </w:rPr>
              <w:t>Oct</w:t>
            </w:r>
          </w:p>
        </w:tc>
        <w:tc>
          <w:tcPr>
            <w:tcW w:w="673" w:type="dxa"/>
            <w:shd w:val="clear" w:color="auto" w:fill="FBD4B4" w:themeFill="accent6" w:themeFillTint="66"/>
            <w:noWrap/>
            <w:vAlign w:val="center"/>
            <w:hideMark/>
          </w:tcPr>
          <w:p w14:paraId="5227CEB2" w14:textId="77777777" w:rsidR="000A41CE" w:rsidRPr="006D54EE" w:rsidRDefault="000A41CE" w:rsidP="00090287">
            <w:pPr>
              <w:spacing w:before="20" w:after="20"/>
              <w:rPr>
                <w:b/>
              </w:rPr>
            </w:pPr>
            <w:r w:rsidRPr="006D54EE">
              <w:rPr>
                <w:b/>
              </w:rPr>
              <w:t>Nov</w:t>
            </w:r>
          </w:p>
        </w:tc>
        <w:tc>
          <w:tcPr>
            <w:tcW w:w="674" w:type="dxa"/>
            <w:shd w:val="clear" w:color="auto" w:fill="FBD4B4" w:themeFill="accent6" w:themeFillTint="66"/>
            <w:noWrap/>
            <w:vAlign w:val="center"/>
            <w:hideMark/>
          </w:tcPr>
          <w:p w14:paraId="5C3169FD" w14:textId="77777777" w:rsidR="000A41CE" w:rsidRPr="006D54EE" w:rsidRDefault="000A41CE" w:rsidP="00090287">
            <w:pPr>
              <w:spacing w:before="20" w:after="20"/>
              <w:rPr>
                <w:b/>
              </w:rPr>
            </w:pPr>
            <w:r w:rsidRPr="006D54EE">
              <w:rPr>
                <w:b/>
              </w:rPr>
              <w:t>Dec</w:t>
            </w:r>
          </w:p>
        </w:tc>
      </w:tr>
      <w:tr w:rsidR="000A41CE" w:rsidRPr="006D54EE" w14:paraId="726B5A6B" w14:textId="77777777" w:rsidTr="002B4031">
        <w:trPr>
          <w:trHeight w:val="300"/>
        </w:trPr>
        <w:tc>
          <w:tcPr>
            <w:tcW w:w="1149" w:type="dxa"/>
            <w:shd w:val="clear" w:color="auto" w:fill="auto"/>
            <w:noWrap/>
            <w:vAlign w:val="bottom"/>
            <w:hideMark/>
          </w:tcPr>
          <w:p w14:paraId="3CA2DF7B" w14:textId="77777777" w:rsidR="000A41CE" w:rsidRPr="006D54EE" w:rsidRDefault="000A41CE" w:rsidP="00090287">
            <w:pPr>
              <w:spacing w:before="20" w:after="20"/>
            </w:pPr>
            <w:r w:rsidRPr="006D54EE">
              <w:t>Rice</w:t>
            </w:r>
          </w:p>
        </w:tc>
        <w:tc>
          <w:tcPr>
            <w:tcW w:w="673" w:type="dxa"/>
            <w:shd w:val="clear" w:color="auto" w:fill="auto"/>
            <w:noWrap/>
            <w:vAlign w:val="center"/>
            <w:hideMark/>
          </w:tcPr>
          <w:p w14:paraId="4F6436B1" w14:textId="77777777" w:rsidR="000A41CE" w:rsidRPr="006D54EE" w:rsidRDefault="000A41CE" w:rsidP="00090287">
            <w:pPr>
              <w:spacing w:before="20" w:after="20"/>
            </w:pPr>
          </w:p>
        </w:tc>
        <w:tc>
          <w:tcPr>
            <w:tcW w:w="673" w:type="dxa"/>
            <w:shd w:val="clear" w:color="auto" w:fill="auto"/>
            <w:noWrap/>
            <w:vAlign w:val="center"/>
            <w:hideMark/>
          </w:tcPr>
          <w:p w14:paraId="5293094E" w14:textId="77777777" w:rsidR="000A41CE" w:rsidRPr="006D54EE" w:rsidRDefault="000A41CE" w:rsidP="00090287">
            <w:pPr>
              <w:spacing w:before="20" w:after="20"/>
            </w:pPr>
          </w:p>
        </w:tc>
        <w:tc>
          <w:tcPr>
            <w:tcW w:w="674" w:type="dxa"/>
            <w:shd w:val="clear" w:color="auto" w:fill="auto"/>
            <w:noWrap/>
            <w:vAlign w:val="center"/>
            <w:hideMark/>
          </w:tcPr>
          <w:p w14:paraId="6DD8C97A" w14:textId="77777777" w:rsidR="000A41CE" w:rsidRPr="006D54EE" w:rsidRDefault="00A6635F" w:rsidP="00090287">
            <w:pPr>
              <w:spacing w:before="20" w:after="20"/>
            </w:pPr>
            <w:r>
              <w:t>P</w:t>
            </w:r>
          </w:p>
        </w:tc>
        <w:tc>
          <w:tcPr>
            <w:tcW w:w="673" w:type="dxa"/>
            <w:shd w:val="clear" w:color="auto" w:fill="auto"/>
            <w:noWrap/>
            <w:vAlign w:val="center"/>
            <w:hideMark/>
          </w:tcPr>
          <w:p w14:paraId="30B64CD9" w14:textId="77777777" w:rsidR="000A41CE" w:rsidRPr="006D54EE" w:rsidRDefault="00A6635F" w:rsidP="00090287">
            <w:pPr>
              <w:spacing w:before="20" w:after="20"/>
            </w:pPr>
            <w:r>
              <w:t>P</w:t>
            </w:r>
          </w:p>
        </w:tc>
        <w:tc>
          <w:tcPr>
            <w:tcW w:w="673" w:type="dxa"/>
            <w:shd w:val="clear" w:color="auto" w:fill="auto"/>
            <w:noWrap/>
            <w:vAlign w:val="center"/>
            <w:hideMark/>
          </w:tcPr>
          <w:p w14:paraId="5CAF00AA" w14:textId="77777777" w:rsidR="000A41CE" w:rsidRPr="006D54EE" w:rsidRDefault="000A41CE" w:rsidP="00090287">
            <w:pPr>
              <w:spacing w:before="20" w:after="20"/>
            </w:pPr>
          </w:p>
        </w:tc>
        <w:tc>
          <w:tcPr>
            <w:tcW w:w="674" w:type="dxa"/>
            <w:shd w:val="clear" w:color="auto" w:fill="auto"/>
            <w:noWrap/>
            <w:vAlign w:val="center"/>
            <w:hideMark/>
          </w:tcPr>
          <w:p w14:paraId="40B95FCF" w14:textId="77777777" w:rsidR="000A41CE" w:rsidRPr="006D54EE" w:rsidRDefault="000A41CE" w:rsidP="00090287">
            <w:pPr>
              <w:spacing w:before="20" w:after="20"/>
            </w:pPr>
          </w:p>
        </w:tc>
        <w:tc>
          <w:tcPr>
            <w:tcW w:w="673" w:type="dxa"/>
            <w:shd w:val="clear" w:color="auto" w:fill="auto"/>
            <w:noWrap/>
            <w:vAlign w:val="center"/>
            <w:hideMark/>
          </w:tcPr>
          <w:p w14:paraId="229D712D" w14:textId="77777777" w:rsidR="000A41CE" w:rsidRPr="006D54EE" w:rsidRDefault="000A41CE" w:rsidP="00090287">
            <w:pPr>
              <w:spacing w:before="20" w:after="20"/>
            </w:pPr>
          </w:p>
        </w:tc>
        <w:tc>
          <w:tcPr>
            <w:tcW w:w="673" w:type="dxa"/>
            <w:shd w:val="clear" w:color="auto" w:fill="auto"/>
            <w:noWrap/>
            <w:vAlign w:val="center"/>
            <w:hideMark/>
          </w:tcPr>
          <w:p w14:paraId="0D0B912F" w14:textId="77777777" w:rsidR="000A41CE" w:rsidRPr="006D54EE" w:rsidRDefault="000A41CE" w:rsidP="00090287">
            <w:pPr>
              <w:spacing w:before="20" w:after="20"/>
            </w:pPr>
          </w:p>
        </w:tc>
        <w:tc>
          <w:tcPr>
            <w:tcW w:w="674" w:type="dxa"/>
            <w:shd w:val="clear" w:color="auto" w:fill="auto"/>
            <w:noWrap/>
            <w:vAlign w:val="center"/>
            <w:hideMark/>
          </w:tcPr>
          <w:p w14:paraId="0FCD76A5" w14:textId="77777777" w:rsidR="000A41CE" w:rsidRPr="006D54EE" w:rsidRDefault="000A41CE" w:rsidP="00090287">
            <w:pPr>
              <w:spacing w:before="20" w:after="20"/>
            </w:pPr>
          </w:p>
        </w:tc>
        <w:tc>
          <w:tcPr>
            <w:tcW w:w="673" w:type="dxa"/>
            <w:shd w:val="clear" w:color="auto" w:fill="auto"/>
            <w:noWrap/>
            <w:vAlign w:val="center"/>
            <w:hideMark/>
          </w:tcPr>
          <w:p w14:paraId="584D3EC1" w14:textId="77777777" w:rsidR="000A41CE" w:rsidRPr="006D54EE" w:rsidRDefault="000A41CE" w:rsidP="00090287">
            <w:pPr>
              <w:spacing w:before="20" w:after="20"/>
            </w:pPr>
          </w:p>
        </w:tc>
        <w:tc>
          <w:tcPr>
            <w:tcW w:w="673" w:type="dxa"/>
            <w:shd w:val="clear" w:color="auto" w:fill="auto"/>
            <w:noWrap/>
            <w:vAlign w:val="center"/>
            <w:hideMark/>
          </w:tcPr>
          <w:p w14:paraId="266D4F67" w14:textId="77777777" w:rsidR="000A41CE" w:rsidRPr="006D54EE" w:rsidRDefault="00A6635F" w:rsidP="00090287">
            <w:pPr>
              <w:spacing w:before="20" w:after="20"/>
            </w:pPr>
            <w:r>
              <w:t>H</w:t>
            </w:r>
          </w:p>
        </w:tc>
        <w:tc>
          <w:tcPr>
            <w:tcW w:w="674" w:type="dxa"/>
            <w:shd w:val="clear" w:color="auto" w:fill="auto"/>
            <w:noWrap/>
            <w:vAlign w:val="center"/>
            <w:hideMark/>
          </w:tcPr>
          <w:p w14:paraId="4A8BDB5D" w14:textId="77777777" w:rsidR="000A41CE" w:rsidRPr="006D54EE" w:rsidRDefault="00A6635F" w:rsidP="00090287">
            <w:pPr>
              <w:spacing w:before="20" w:after="20"/>
            </w:pPr>
            <w:r>
              <w:t>H</w:t>
            </w:r>
          </w:p>
        </w:tc>
      </w:tr>
      <w:tr w:rsidR="000A41CE" w:rsidRPr="006D54EE" w14:paraId="1FA2BFEF" w14:textId="77777777" w:rsidTr="002B4031">
        <w:trPr>
          <w:trHeight w:val="300"/>
        </w:trPr>
        <w:tc>
          <w:tcPr>
            <w:tcW w:w="1149" w:type="dxa"/>
            <w:shd w:val="clear" w:color="auto" w:fill="auto"/>
            <w:noWrap/>
            <w:vAlign w:val="bottom"/>
            <w:hideMark/>
          </w:tcPr>
          <w:p w14:paraId="1B78C0B2" w14:textId="77777777" w:rsidR="000A41CE" w:rsidRPr="006D54EE" w:rsidRDefault="000A41CE" w:rsidP="00090287">
            <w:pPr>
              <w:spacing w:before="20" w:after="20"/>
            </w:pPr>
            <w:r w:rsidRPr="006D54EE">
              <w:t>Wheat</w:t>
            </w:r>
          </w:p>
        </w:tc>
        <w:tc>
          <w:tcPr>
            <w:tcW w:w="673" w:type="dxa"/>
            <w:shd w:val="clear" w:color="auto" w:fill="auto"/>
            <w:noWrap/>
            <w:vAlign w:val="center"/>
            <w:hideMark/>
          </w:tcPr>
          <w:p w14:paraId="02853007" w14:textId="77777777" w:rsidR="000A41CE" w:rsidRPr="006D54EE" w:rsidRDefault="000A41CE" w:rsidP="00090287">
            <w:pPr>
              <w:spacing w:before="20" w:after="20"/>
            </w:pPr>
          </w:p>
        </w:tc>
        <w:tc>
          <w:tcPr>
            <w:tcW w:w="673" w:type="dxa"/>
            <w:shd w:val="clear" w:color="auto" w:fill="auto"/>
            <w:noWrap/>
            <w:vAlign w:val="center"/>
            <w:hideMark/>
          </w:tcPr>
          <w:p w14:paraId="4A903B55" w14:textId="77777777" w:rsidR="000A41CE" w:rsidRPr="006D54EE" w:rsidRDefault="000A41CE" w:rsidP="00090287">
            <w:pPr>
              <w:spacing w:before="20" w:after="20"/>
            </w:pPr>
          </w:p>
        </w:tc>
        <w:tc>
          <w:tcPr>
            <w:tcW w:w="674" w:type="dxa"/>
            <w:shd w:val="clear" w:color="auto" w:fill="auto"/>
            <w:noWrap/>
            <w:vAlign w:val="center"/>
            <w:hideMark/>
          </w:tcPr>
          <w:p w14:paraId="1A410DF7" w14:textId="77777777" w:rsidR="000A41CE" w:rsidRPr="006D54EE" w:rsidRDefault="000A41CE" w:rsidP="00090287">
            <w:pPr>
              <w:spacing w:before="20" w:after="20"/>
            </w:pPr>
          </w:p>
        </w:tc>
        <w:tc>
          <w:tcPr>
            <w:tcW w:w="673" w:type="dxa"/>
            <w:shd w:val="clear" w:color="auto" w:fill="auto"/>
            <w:noWrap/>
            <w:vAlign w:val="center"/>
            <w:hideMark/>
          </w:tcPr>
          <w:p w14:paraId="4CC17E4B" w14:textId="77777777" w:rsidR="000A41CE" w:rsidRPr="006D54EE" w:rsidRDefault="00A6635F" w:rsidP="00090287">
            <w:pPr>
              <w:spacing w:before="20" w:after="20"/>
            </w:pPr>
            <w:r>
              <w:t>P</w:t>
            </w:r>
          </w:p>
        </w:tc>
        <w:tc>
          <w:tcPr>
            <w:tcW w:w="673" w:type="dxa"/>
            <w:shd w:val="clear" w:color="auto" w:fill="auto"/>
            <w:noWrap/>
            <w:vAlign w:val="center"/>
            <w:hideMark/>
          </w:tcPr>
          <w:p w14:paraId="3616DA9D" w14:textId="77777777" w:rsidR="000A41CE" w:rsidRPr="006D54EE" w:rsidRDefault="00A6635F" w:rsidP="00090287">
            <w:pPr>
              <w:spacing w:before="20" w:after="20"/>
            </w:pPr>
            <w:r>
              <w:t>P</w:t>
            </w:r>
          </w:p>
        </w:tc>
        <w:tc>
          <w:tcPr>
            <w:tcW w:w="674" w:type="dxa"/>
            <w:shd w:val="clear" w:color="auto" w:fill="auto"/>
            <w:noWrap/>
            <w:vAlign w:val="center"/>
            <w:hideMark/>
          </w:tcPr>
          <w:p w14:paraId="25CD8AEF" w14:textId="77777777" w:rsidR="000A41CE" w:rsidRPr="006D54EE" w:rsidRDefault="000A41CE" w:rsidP="00090287">
            <w:pPr>
              <w:spacing w:before="20" w:after="20"/>
            </w:pPr>
          </w:p>
        </w:tc>
        <w:tc>
          <w:tcPr>
            <w:tcW w:w="673" w:type="dxa"/>
            <w:shd w:val="clear" w:color="auto" w:fill="auto"/>
            <w:noWrap/>
            <w:vAlign w:val="center"/>
            <w:hideMark/>
          </w:tcPr>
          <w:p w14:paraId="5957BAC1" w14:textId="77777777" w:rsidR="000A41CE" w:rsidRPr="006D54EE" w:rsidRDefault="000A41CE" w:rsidP="00090287">
            <w:pPr>
              <w:spacing w:before="20" w:after="20"/>
            </w:pPr>
          </w:p>
        </w:tc>
        <w:tc>
          <w:tcPr>
            <w:tcW w:w="673" w:type="dxa"/>
            <w:shd w:val="clear" w:color="auto" w:fill="auto"/>
            <w:noWrap/>
            <w:vAlign w:val="center"/>
            <w:hideMark/>
          </w:tcPr>
          <w:p w14:paraId="15A46657" w14:textId="77777777" w:rsidR="000A41CE" w:rsidRPr="006D54EE" w:rsidRDefault="000A41CE" w:rsidP="00090287">
            <w:pPr>
              <w:spacing w:before="20" w:after="20"/>
            </w:pPr>
          </w:p>
        </w:tc>
        <w:tc>
          <w:tcPr>
            <w:tcW w:w="674" w:type="dxa"/>
            <w:shd w:val="clear" w:color="auto" w:fill="auto"/>
            <w:noWrap/>
            <w:vAlign w:val="center"/>
            <w:hideMark/>
          </w:tcPr>
          <w:p w14:paraId="5EF6E47B" w14:textId="77777777" w:rsidR="000A41CE" w:rsidRPr="006D54EE" w:rsidRDefault="000A41CE" w:rsidP="00090287">
            <w:pPr>
              <w:spacing w:before="20" w:after="20"/>
            </w:pPr>
          </w:p>
        </w:tc>
        <w:tc>
          <w:tcPr>
            <w:tcW w:w="673" w:type="dxa"/>
            <w:shd w:val="clear" w:color="auto" w:fill="auto"/>
            <w:noWrap/>
            <w:vAlign w:val="center"/>
            <w:hideMark/>
          </w:tcPr>
          <w:p w14:paraId="40A82A76" w14:textId="77777777" w:rsidR="000A41CE" w:rsidRPr="006D54EE" w:rsidRDefault="00A6635F" w:rsidP="00090287">
            <w:pPr>
              <w:spacing w:before="20" w:after="20"/>
            </w:pPr>
            <w:r>
              <w:t>H</w:t>
            </w:r>
          </w:p>
        </w:tc>
        <w:tc>
          <w:tcPr>
            <w:tcW w:w="673" w:type="dxa"/>
            <w:shd w:val="clear" w:color="auto" w:fill="auto"/>
            <w:noWrap/>
            <w:vAlign w:val="center"/>
            <w:hideMark/>
          </w:tcPr>
          <w:p w14:paraId="0E71BA4D" w14:textId="77777777" w:rsidR="000A41CE" w:rsidRPr="006D54EE" w:rsidRDefault="00A6635F" w:rsidP="00090287">
            <w:pPr>
              <w:spacing w:before="20" w:after="20"/>
            </w:pPr>
            <w:r>
              <w:t>H</w:t>
            </w:r>
          </w:p>
        </w:tc>
        <w:tc>
          <w:tcPr>
            <w:tcW w:w="674" w:type="dxa"/>
            <w:shd w:val="clear" w:color="auto" w:fill="auto"/>
            <w:noWrap/>
            <w:vAlign w:val="center"/>
            <w:hideMark/>
          </w:tcPr>
          <w:p w14:paraId="3C04CFC0" w14:textId="77777777" w:rsidR="000A41CE" w:rsidRPr="006D54EE" w:rsidRDefault="000A41CE" w:rsidP="00090287">
            <w:pPr>
              <w:spacing w:before="20" w:after="20"/>
            </w:pPr>
          </w:p>
        </w:tc>
      </w:tr>
      <w:tr w:rsidR="000A41CE" w:rsidRPr="006D54EE" w14:paraId="75DFAF3E" w14:textId="77777777" w:rsidTr="006C0B29">
        <w:trPr>
          <w:trHeight w:val="300"/>
        </w:trPr>
        <w:tc>
          <w:tcPr>
            <w:tcW w:w="1149" w:type="dxa"/>
            <w:shd w:val="clear" w:color="auto" w:fill="auto"/>
            <w:noWrap/>
            <w:vAlign w:val="bottom"/>
            <w:hideMark/>
          </w:tcPr>
          <w:p w14:paraId="41A9FCBB" w14:textId="77777777" w:rsidR="000A41CE" w:rsidRPr="006D54EE" w:rsidRDefault="000A41CE" w:rsidP="00090287">
            <w:pPr>
              <w:spacing w:before="20" w:after="20"/>
            </w:pPr>
            <w:r w:rsidRPr="006D54EE">
              <w:t>Vegetables</w:t>
            </w:r>
          </w:p>
        </w:tc>
        <w:tc>
          <w:tcPr>
            <w:tcW w:w="673" w:type="dxa"/>
            <w:tcBorders>
              <w:bottom w:val="single" w:sz="4" w:space="0" w:color="984806" w:themeColor="accent6" w:themeShade="80"/>
            </w:tcBorders>
            <w:shd w:val="clear" w:color="auto" w:fill="auto"/>
            <w:noWrap/>
            <w:vAlign w:val="center"/>
            <w:hideMark/>
          </w:tcPr>
          <w:p w14:paraId="315161A9" w14:textId="77777777" w:rsidR="000A41CE" w:rsidRPr="006D54EE" w:rsidRDefault="000A41CE" w:rsidP="00090287">
            <w:pPr>
              <w:spacing w:before="20" w:after="20"/>
            </w:pPr>
          </w:p>
        </w:tc>
        <w:tc>
          <w:tcPr>
            <w:tcW w:w="673" w:type="dxa"/>
            <w:tcBorders>
              <w:bottom w:val="single" w:sz="4" w:space="0" w:color="984806" w:themeColor="accent6" w:themeShade="80"/>
            </w:tcBorders>
            <w:shd w:val="clear" w:color="auto" w:fill="auto"/>
            <w:noWrap/>
            <w:vAlign w:val="center"/>
            <w:hideMark/>
          </w:tcPr>
          <w:p w14:paraId="1A1C4E10" w14:textId="77777777" w:rsidR="000A41CE" w:rsidRPr="006D54EE" w:rsidRDefault="000A41CE" w:rsidP="00090287">
            <w:pPr>
              <w:spacing w:before="20" w:after="20"/>
            </w:pPr>
          </w:p>
        </w:tc>
        <w:tc>
          <w:tcPr>
            <w:tcW w:w="674" w:type="dxa"/>
            <w:shd w:val="clear" w:color="auto" w:fill="auto"/>
            <w:noWrap/>
            <w:vAlign w:val="center"/>
            <w:hideMark/>
          </w:tcPr>
          <w:p w14:paraId="4AEB8218" w14:textId="77777777" w:rsidR="000A41CE" w:rsidRPr="006D54EE" w:rsidRDefault="000A41CE" w:rsidP="00090287">
            <w:pPr>
              <w:spacing w:before="20" w:after="20"/>
            </w:pPr>
          </w:p>
        </w:tc>
        <w:tc>
          <w:tcPr>
            <w:tcW w:w="673" w:type="dxa"/>
            <w:tcBorders>
              <w:bottom w:val="single" w:sz="4" w:space="0" w:color="984806" w:themeColor="accent6" w:themeShade="80"/>
            </w:tcBorders>
            <w:shd w:val="clear" w:color="auto" w:fill="auto"/>
            <w:noWrap/>
            <w:vAlign w:val="center"/>
            <w:hideMark/>
          </w:tcPr>
          <w:p w14:paraId="47EABB18" w14:textId="77777777" w:rsidR="000A41CE" w:rsidRPr="006D54EE" w:rsidRDefault="000A41CE" w:rsidP="00090287">
            <w:pPr>
              <w:spacing w:before="20" w:after="20"/>
            </w:pPr>
          </w:p>
        </w:tc>
        <w:tc>
          <w:tcPr>
            <w:tcW w:w="673" w:type="dxa"/>
            <w:tcBorders>
              <w:bottom w:val="single" w:sz="4" w:space="0" w:color="984806" w:themeColor="accent6" w:themeShade="80"/>
            </w:tcBorders>
            <w:shd w:val="clear" w:color="auto" w:fill="auto"/>
            <w:noWrap/>
            <w:vAlign w:val="center"/>
            <w:hideMark/>
          </w:tcPr>
          <w:p w14:paraId="13186289" w14:textId="77777777" w:rsidR="000A41CE" w:rsidRPr="006D54EE" w:rsidRDefault="00A6635F" w:rsidP="00090287">
            <w:pPr>
              <w:spacing w:before="20" w:after="20"/>
            </w:pPr>
            <w:r>
              <w:t>P</w:t>
            </w:r>
          </w:p>
        </w:tc>
        <w:tc>
          <w:tcPr>
            <w:tcW w:w="674" w:type="dxa"/>
            <w:shd w:val="clear" w:color="auto" w:fill="auto"/>
            <w:noWrap/>
            <w:vAlign w:val="center"/>
            <w:hideMark/>
          </w:tcPr>
          <w:p w14:paraId="2988DAF1" w14:textId="77777777" w:rsidR="000A41CE" w:rsidRPr="006D54EE" w:rsidRDefault="000A41CE" w:rsidP="00090287">
            <w:pPr>
              <w:spacing w:before="20" w:after="20"/>
            </w:pPr>
          </w:p>
        </w:tc>
        <w:tc>
          <w:tcPr>
            <w:tcW w:w="673" w:type="dxa"/>
            <w:shd w:val="clear" w:color="auto" w:fill="auto"/>
            <w:noWrap/>
            <w:vAlign w:val="center"/>
            <w:hideMark/>
          </w:tcPr>
          <w:p w14:paraId="024419BC" w14:textId="77777777" w:rsidR="000A41CE" w:rsidRPr="006D54EE" w:rsidRDefault="000A41CE" w:rsidP="00090287">
            <w:pPr>
              <w:spacing w:before="20" w:after="20"/>
            </w:pPr>
          </w:p>
        </w:tc>
        <w:tc>
          <w:tcPr>
            <w:tcW w:w="673" w:type="dxa"/>
            <w:shd w:val="clear" w:color="auto" w:fill="auto"/>
            <w:noWrap/>
            <w:vAlign w:val="center"/>
            <w:hideMark/>
          </w:tcPr>
          <w:p w14:paraId="099BEE08" w14:textId="77777777" w:rsidR="000A41CE" w:rsidRPr="006D54EE" w:rsidRDefault="00A6635F" w:rsidP="00090287">
            <w:pPr>
              <w:spacing w:before="20" w:after="20"/>
            </w:pPr>
            <w:r>
              <w:t>H</w:t>
            </w:r>
          </w:p>
        </w:tc>
        <w:tc>
          <w:tcPr>
            <w:tcW w:w="674" w:type="dxa"/>
            <w:shd w:val="clear" w:color="auto" w:fill="auto"/>
            <w:noWrap/>
            <w:vAlign w:val="center"/>
            <w:hideMark/>
          </w:tcPr>
          <w:p w14:paraId="3E076D3E" w14:textId="77777777" w:rsidR="000A41CE" w:rsidRPr="006D54EE" w:rsidRDefault="000A41CE" w:rsidP="00090287">
            <w:pPr>
              <w:spacing w:before="20" w:after="20"/>
            </w:pPr>
          </w:p>
        </w:tc>
        <w:tc>
          <w:tcPr>
            <w:tcW w:w="673" w:type="dxa"/>
            <w:shd w:val="clear" w:color="auto" w:fill="auto"/>
            <w:noWrap/>
            <w:vAlign w:val="center"/>
            <w:hideMark/>
          </w:tcPr>
          <w:p w14:paraId="3DF6C72B" w14:textId="77777777" w:rsidR="000A41CE" w:rsidRPr="006D54EE" w:rsidRDefault="000A41CE" w:rsidP="00090287">
            <w:pPr>
              <w:spacing w:before="20" w:after="20"/>
            </w:pPr>
          </w:p>
        </w:tc>
        <w:tc>
          <w:tcPr>
            <w:tcW w:w="673" w:type="dxa"/>
            <w:shd w:val="clear" w:color="auto" w:fill="auto"/>
            <w:noWrap/>
            <w:vAlign w:val="center"/>
            <w:hideMark/>
          </w:tcPr>
          <w:p w14:paraId="3F439D81" w14:textId="77777777" w:rsidR="000A41CE" w:rsidRPr="006D54EE" w:rsidRDefault="000A41CE" w:rsidP="00090287">
            <w:pPr>
              <w:spacing w:before="20" w:after="20"/>
            </w:pPr>
          </w:p>
        </w:tc>
        <w:tc>
          <w:tcPr>
            <w:tcW w:w="674" w:type="dxa"/>
            <w:shd w:val="clear" w:color="auto" w:fill="auto"/>
            <w:noWrap/>
            <w:vAlign w:val="center"/>
            <w:hideMark/>
          </w:tcPr>
          <w:p w14:paraId="1FFE3262" w14:textId="77777777" w:rsidR="000A41CE" w:rsidRPr="006D54EE" w:rsidRDefault="000A41CE" w:rsidP="00090287">
            <w:pPr>
              <w:spacing w:before="20" w:after="20"/>
            </w:pPr>
          </w:p>
        </w:tc>
      </w:tr>
      <w:tr w:rsidR="006C0B29" w:rsidRPr="006D54EE" w14:paraId="71A491C7" w14:textId="77777777" w:rsidTr="006C0B29">
        <w:trPr>
          <w:trHeight w:val="300"/>
        </w:trPr>
        <w:tc>
          <w:tcPr>
            <w:tcW w:w="1149" w:type="dxa"/>
            <w:shd w:val="clear" w:color="auto" w:fill="auto"/>
            <w:noWrap/>
            <w:vAlign w:val="bottom"/>
            <w:hideMark/>
          </w:tcPr>
          <w:p w14:paraId="2152CEF8" w14:textId="77777777" w:rsidR="006C0B29" w:rsidRPr="006D54EE" w:rsidRDefault="006C0B29" w:rsidP="00090287">
            <w:pPr>
              <w:spacing w:before="20" w:after="20"/>
            </w:pPr>
            <w:r w:rsidRPr="006D54EE">
              <w:t>Storm Risk</w:t>
            </w:r>
          </w:p>
        </w:tc>
        <w:tc>
          <w:tcPr>
            <w:tcW w:w="673" w:type="dxa"/>
            <w:shd w:val="clear" w:color="auto" w:fill="FBD4B4" w:themeFill="accent6" w:themeFillTint="66"/>
          </w:tcPr>
          <w:p w14:paraId="00DAB3E0" w14:textId="77777777" w:rsidR="006C0B29" w:rsidRPr="006D54EE" w:rsidRDefault="006C0B29" w:rsidP="00090287">
            <w:pPr>
              <w:spacing w:before="20" w:after="20"/>
            </w:pPr>
            <w:r w:rsidRPr="00B23800">
              <w:t>+</w:t>
            </w:r>
          </w:p>
        </w:tc>
        <w:tc>
          <w:tcPr>
            <w:tcW w:w="673" w:type="dxa"/>
            <w:shd w:val="clear" w:color="auto" w:fill="FBD4B4" w:themeFill="accent6" w:themeFillTint="66"/>
            <w:noWrap/>
            <w:hideMark/>
          </w:tcPr>
          <w:p w14:paraId="61333931" w14:textId="77777777" w:rsidR="006C0B29" w:rsidRPr="006D54EE" w:rsidRDefault="006C0B29" w:rsidP="00090287">
            <w:pPr>
              <w:spacing w:before="20" w:after="20"/>
            </w:pPr>
            <w:r w:rsidRPr="00B23800">
              <w:t>+</w:t>
            </w:r>
          </w:p>
        </w:tc>
        <w:tc>
          <w:tcPr>
            <w:tcW w:w="674" w:type="dxa"/>
            <w:tcBorders>
              <w:bottom w:val="single" w:sz="4" w:space="0" w:color="984806" w:themeColor="accent6" w:themeShade="80"/>
            </w:tcBorders>
            <w:shd w:val="clear" w:color="auto" w:fill="auto"/>
            <w:noWrap/>
            <w:vAlign w:val="center"/>
            <w:hideMark/>
          </w:tcPr>
          <w:p w14:paraId="0525FC13" w14:textId="77777777" w:rsidR="006C0B29" w:rsidRPr="006D54EE" w:rsidRDefault="006C0B29" w:rsidP="00090287">
            <w:pPr>
              <w:spacing w:before="20" w:after="20"/>
            </w:pPr>
          </w:p>
        </w:tc>
        <w:tc>
          <w:tcPr>
            <w:tcW w:w="673" w:type="dxa"/>
            <w:tcBorders>
              <w:bottom w:val="single" w:sz="4" w:space="0" w:color="984806" w:themeColor="accent6" w:themeShade="80"/>
            </w:tcBorders>
            <w:shd w:val="clear" w:color="auto" w:fill="auto"/>
            <w:noWrap/>
            <w:vAlign w:val="center"/>
          </w:tcPr>
          <w:p w14:paraId="1D4419BB" w14:textId="77777777" w:rsidR="006C0B29" w:rsidRPr="006D54EE" w:rsidRDefault="006C0B29" w:rsidP="00090287">
            <w:pPr>
              <w:spacing w:before="20" w:after="20"/>
            </w:pPr>
          </w:p>
        </w:tc>
        <w:tc>
          <w:tcPr>
            <w:tcW w:w="673" w:type="dxa"/>
            <w:tcBorders>
              <w:bottom w:val="single" w:sz="4" w:space="0" w:color="984806" w:themeColor="accent6" w:themeShade="80"/>
            </w:tcBorders>
            <w:shd w:val="clear" w:color="auto" w:fill="auto"/>
            <w:noWrap/>
            <w:vAlign w:val="center"/>
          </w:tcPr>
          <w:p w14:paraId="589BD095" w14:textId="77777777" w:rsidR="006C0B29" w:rsidRPr="006D54EE" w:rsidRDefault="006C0B29" w:rsidP="00090287">
            <w:pPr>
              <w:spacing w:before="20" w:after="20"/>
            </w:pPr>
          </w:p>
        </w:tc>
        <w:tc>
          <w:tcPr>
            <w:tcW w:w="674" w:type="dxa"/>
            <w:shd w:val="clear" w:color="auto" w:fill="auto"/>
            <w:noWrap/>
            <w:vAlign w:val="center"/>
            <w:hideMark/>
          </w:tcPr>
          <w:p w14:paraId="6C9DC010" w14:textId="77777777" w:rsidR="006C0B29" w:rsidRPr="006D54EE" w:rsidRDefault="006C0B29" w:rsidP="00090287">
            <w:pPr>
              <w:spacing w:before="20" w:after="20"/>
            </w:pPr>
          </w:p>
        </w:tc>
        <w:tc>
          <w:tcPr>
            <w:tcW w:w="673" w:type="dxa"/>
            <w:shd w:val="clear" w:color="auto" w:fill="auto"/>
            <w:noWrap/>
            <w:vAlign w:val="center"/>
            <w:hideMark/>
          </w:tcPr>
          <w:p w14:paraId="7ADE2124" w14:textId="77777777" w:rsidR="006C0B29" w:rsidRPr="006D54EE" w:rsidRDefault="006C0B29" w:rsidP="00090287">
            <w:pPr>
              <w:spacing w:before="20" w:after="20"/>
            </w:pPr>
          </w:p>
        </w:tc>
        <w:tc>
          <w:tcPr>
            <w:tcW w:w="673" w:type="dxa"/>
            <w:tcBorders>
              <w:bottom w:val="single" w:sz="4" w:space="0" w:color="984806" w:themeColor="accent6" w:themeShade="80"/>
            </w:tcBorders>
            <w:shd w:val="clear" w:color="auto" w:fill="auto"/>
            <w:noWrap/>
            <w:vAlign w:val="center"/>
            <w:hideMark/>
          </w:tcPr>
          <w:p w14:paraId="36AA61AF" w14:textId="77777777" w:rsidR="006C0B29" w:rsidRPr="006D54EE" w:rsidRDefault="006C0B29" w:rsidP="00090287">
            <w:pPr>
              <w:spacing w:before="20" w:after="20"/>
            </w:pPr>
          </w:p>
        </w:tc>
        <w:tc>
          <w:tcPr>
            <w:tcW w:w="674" w:type="dxa"/>
            <w:tcBorders>
              <w:bottom w:val="single" w:sz="4" w:space="0" w:color="984806" w:themeColor="accent6" w:themeShade="80"/>
            </w:tcBorders>
            <w:shd w:val="clear" w:color="auto" w:fill="auto"/>
            <w:noWrap/>
            <w:vAlign w:val="center"/>
            <w:hideMark/>
          </w:tcPr>
          <w:p w14:paraId="417236F0" w14:textId="77777777" w:rsidR="006C0B29" w:rsidRPr="006D54EE" w:rsidRDefault="006C0B29" w:rsidP="00090287">
            <w:pPr>
              <w:spacing w:before="20" w:after="20"/>
            </w:pPr>
          </w:p>
        </w:tc>
        <w:tc>
          <w:tcPr>
            <w:tcW w:w="673" w:type="dxa"/>
            <w:tcBorders>
              <w:bottom w:val="single" w:sz="4" w:space="0" w:color="984806" w:themeColor="accent6" w:themeShade="80"/>
            </w:tcBorders>
            <w:shd w:val="clear" w:color="auto" w:fill="auto"/>
            <w:noWrap/>
            <w:vAlign w:val="center"/>
            <w:hideMark/>
          </w:tcPr>
          <w:p w14:paraId="55B27026" w14:textId="77777777" w:rsidR="006C0B29" w:rsidRPr="006D54EE" w:rsidRDefault="006C0B29" w:rsidP="00090287">
            <w:pPr>
              <w:spacing w:before="20" w:after="20"/>
            </w:pPr>
          </w:p>
        </w:tc>
        <w:tc>
          <w:tcPr>
            <w:tcW w:w="673" w:type="dxa"/>
            <w:shd w:val="clear" w:color="auto" w:fill="auto"/>
            <w:noWrap/>
            <w:vAlign w:val="center"/>
            <w:hideMark/>
          </w:tcPr>
          <w:p w14:paraId="39854F47" w14:textId="77777777" w:rsidR="006C0B29" w:rsidRPr="006D54EE" w:rsidRDefault="006C0B29" w:rsidP="00090287">
            <w:pPr>
              <w:spacing w:before="20" w:after="20"/>
            </w:pPr>
          </w:p>
        </w:tc>
        <w:tc>
          <w:tcPr>
            <w:tcW w:w="674" w:type="dxa"/>
            <w:shd w:val="clear" w:color="auto" w:fill="auto"/>
            <w:noWrap/>
            <w:vAlign w:val="center"/>
            <w:hideMark/>
          </w:tcPr>
          <w:p w14:paraId="4A3F18BB" w14:textId="77777777" w:rsidR="006C0B29" w:rsidRPr="006D54EE" w:rsidRDefault="006C0B29" w:rsidP="00090287">
            <w:pPr>
              <w:spacing w:before="20" w:after="20"/>
            </w:pPr>
          </w:p>
        </w:tc>
      </w:tr>
      <w:tr w:rsidR="006C0B29" w:rsidRPr="006D54EE" w14:paraId="13B94252" w14:textId="77777777" w:rsidTr="00A6635F">
        <w:trPr>
          <w:trHeight w:val="300"/>
        </w:trPr>
        <w:tc>
          <w:tcPr>
            <w:tcW w:w="1149" w:type="dxa"/>
            <w:shd w:val="clear" w:color="auto" w:fill="auto"/>
            <w:noWrap/>
            <w:vAlign w:val="bottom"/>
            <w:hideMark/>
          </w:tcPr>
          <w:p w14:paraId="517962F2" w14:textId="77777777" w:rsidR="006C0B29" w:rsidRPr="006D54EE" w:rsidRDefault="006C0B29" w:rsidP="00090287">
            <w:pPr>
              <w:spacing w:before="20" w:after="20"/>
            </w:pPr>
            <w:r>
              <w:t xml:space="preserve">Flood </w:t>
            </w:r>
            <w:r w:rsidRPr="006D54EE">
              <w:t>Risk</w:t>
            </w:r>
          </w:p>
        </w:tc>
        <w:tc>
          <w:tcPr>
            <w:tcW w:w="673" w:type="dxa"/>
            <w:shd w:val="clear" w:color="auto" w:fill="auto"/>
            <w:noWrap/>
            <w:vAlign w:val="center"/>
            <w:hideMark/>
          </w:tcPr>
          <w:p w14:paraId="38D5CE3B" w14:textId="77777777" w:rsidR="006C0B29" w:rsidRPr="006D54EE" w:rsidRDefault="006C0B29" w:rsidP="00090287">
            <w:pPr>
              <w:spacing w:before="20" w:after="20"/>
            </w:pPr>
          </w:p>
        </w:tc>
        <w:tc>
          <w:tcPr>
            <w:tcW w:w="673" w:type="dxa"/>
            <w:shd w:val="clear" w:color="auto" w:fill="auto"/>
            <w:noWrap/>
            <w:vAlign w:val="center"/>
            <w:hideMark/>
          </w:tcPr>
          <w:p w14:paraId="7D5591FC" w14:textId="77777777" w:rsidR="006C0B29" w:rsidRPr="006D54EE" w:rsidRDefault="006C0B29" w:rsidP="00090287">
            <w:pPr>
              <w:spacing w:before="20" w:after="20"/>
            </w:pPr>
          </w:p>
        </w:tc>
        <w:tc>
          <w:tcPr>
            <w:tcW w:w="674" w:type="dxa"/>
            <w:tcBorders>
              <w:bottom w:val="single" w:sz="4" w:space="0" w:color="984806" w:themeColor="accent6" w:themeShade="80"/>
            </w:tcBorders>
            <w:shd w:val="clear" w:color="auto" w:fill="FBD4B4" w:themeFill="accent6" w:themeFillTint="66"/>
            <w:noWrap/>
            <w:vAlign w:val="center"/>
            <w:hideMark/>
          </w:tcPr>
          <w:p w14:paraId="56CE679B" w14:textId="77777777" w:rsidR="006C0B29" w:rsidRPr="006C0B29" w:rsidRDefault="006C0B29" w:rsidP="00090287">
            <w:pPr>
              <w:spacing w:before="20" w:after="20"/>
              <w:rPr>
                <w:color w:val="000000" w:themeColor="text1"/>
              </w:rPr>
            </w:pPr>
            <w:r w:rsidRPr="006C0B29">
              <w:rPr>
                <w:color w:val="000000" w:themeColor="text1"/>
              </w:rPr>
              <w:t>+</w:t>
            </w:r>
          </w:p>
        </w:tc>
        <w:tc>
          <w:tcPr>
            <w:tcW w:w="673" w:type="dxa"/>
            <w:tcBorders>
              <w:bottom w:val="single" w:sz="4" w:space="0" w:color="984806" w:themeColor="accent6" w:themeShade="80"/>
            </w:tcBorders>
            <w:shd w:val="clear" w:color="auto" w:fill="FBD4B4" w:themeFill="accent6" w:themeFillTint="66"/>
            <w:noWrap/>
            <w:hideMark/>
          </w:tcPr>
          <w:p w14:paraId="47699746" w14:textId="77777777" w:rsidR="006C0B29" w:rsidRPr="006C0B29" w:rsidRDefault="006C0B29" w:rsidP="00090287">
            <w:pPr>
              <w:spacing w:before="20" w:after="20"/>
              <w:rPr>
                <w:color w:val="000000" w:themeColor="text1"/>
              </w:rPr>
            </w:pPr>
            <w:r w:rsidRPr="006C0B29">
              <w:rPr>
                <w:color w:val="000000" w:themeColor="text1"/>
              </w:rPr>
              <w:t>+</w:t>
            </w:r>
          </w:p>
        </w:tc>
        <w:tc>
          <w:tcPr>
            <w:tcW w:w="673" w:type="dxa"/>
            <w:tcBorders>
              <w:bottom w:val="single" w:sz="4" w:space="0" w:color="984806" w:themeColor="accent6" w:themeShade="80"/>
            </w:tcBorders>
            <w:shd w:val="clear" w:color="auto" w:fill="FABF8F" w:themeFill="accent6" w:themeFillTint="99"/>
            <w:noWrap/>
            <w:hideMark/>
          </w:tcPr>
          <w:p w14:paraId="38DD3CD6" w14:textId="77777777" w:rsidR="006C0B29" w:rsidRPr="006D54EE" w:rsidRDefault="006C0B29" w:rsidP="00090287">
            <w:pPr>
              <w:spacing w:before="20" w:after="20"/>
            </w:pPr>
            <w:r w:rsidRPr="00530390">
              <w:t>+</w:t>
            </w:r>
            <w:r>
              <w:t>+</w:t>
            </w:r>
          </w:p>
        </w:tc>
        <w:tc>
          <w:tcPr>
            <w:tcW w:w="674" w:type="dxa"/>
            <w:tcBorders>
              <w:bottom w:val="single" w:sz="4" w:space="0" w:color="984806" w:themeColor="accent6" w:themeShade="80"/>
            </w:tcBorders>
            <w:shd w:val="clear" w:color="auto" w:fill="auto"/>
            <w:noWrap/>
            <w:hideMark/>
          </w:tcPr>
          <w:p w14:paraId="1A73A082" w14:textId="77777777" w:rsidR="006C0B29" w:rsidRPr="006D54EE" w:rsidRDefault="006C0B29" w:rsidP="00090287">
            <w:pPr>
              <w:spacing w:before="20" w:after="20"/>
            </w:pPr>
          </w:p>
        </w:tc>
        <w:tc>
          <w:tcPr>
            <w:tcW w:w="673" w:type="dxa"/>
            <w:tcBorders>
              <w:bottom w:val="single" w:sz="4" w:space="0" w:color="984806" w:themeColor="accent6" w:themeShade="80"/>
            </w:tcBorders>
            <w:shd w:val="clear" w:color="auto" w:fill="auto"/>
            <w:noWrap/>
            <w:vAlign w:val="center"/>
            <w:hideMark/>
          </w:tcPr>
          <w:p w14:paraId="60E148A2" w14:textId="77777777" w:rsidR="006C0B29" w:rsidRPr="006D54EE" w:rsidRDefault="006C0B29" w:rsidP="00090287">
            <w:pPr>
              <w:spacing w:before="20" w:after="20"/>
            </w:pPr>
          </w:p>
        </w:tc>
        <w:tc>
          <w:tcPr>
            <w:tcW w:w="673" w:type="dxa"/>
            <w:tcBorders>
              <w:bottom w:val="single" w:sz="4" w:space="0" w:color="984806" w:themeColor="accent6" w:themeShade="80"/>
            </w:tcBorders>
            <w:shd w:val="clear" w:color="auto" w:fill="auto"/>
            <w:noWrap/>
            <w:vAlign w:val="center"/>
          </w:tcPr>
          <w:p w14:paraId="3DAC4B8A" w14:textId="77777777" w:rsidR="006C0B29" w:rsidRPr="006D54EE" w:rsidRDefault="006C0B29" w:rsidP="00090287">
            <w:pPr>
              <w:spacing w:before="20" w:after="20"/>
            </w:pPr>
          </w:p>
        </w:tc>
        <w:tc>
          <w:tcPr>
            <w:tcW w:w="674" w:type="dxa"/>
            <w:shd w:val="clear" w:color="auto" w:fill="auto"/>
            <w:noWrap/>
            <w:vAlign w:val="center"/>
          </w:tcPr>
          <w:p w14:paraId="15DABB10" w14:textId="77777777" w:rsidR="006C0B29" w:rsidRPr="006D54EE" w:rsidRDefault="006C0B29" w:rsidP="00090287">
            <w:pPr>
              <w:spacing w:before="20" w:after="20"/>
            </w:pPr>
          </w:p>
        </w:tc>
        <w:tc>
          <w:tcPr>
            <w:tcW w:w="673" w:type="dxa"/>
            <w:shd w:val="clear" w:color="auto" w:fill="auto"/>
            <w:noWrap/>
            <w:vAlign w:val="center"/>
          </w:tcPr>
          <w:p w14:paraId="034704B2" w14:textId="77777777" w:rsidR="006C0B29" w:rsidRPr="006D54EE" w:rsidRDefault="006C0B29" w:rsidP="00090287">
            <w:pPr>
              <w:spacing w:before="20" w:after="20"/>
            </w:pPr>
          </w:p>
        </w:tc>
        <w:tc>
          <w:tcPr>
            <w:tcW w:w="673" w:type="dxa"/>
            <w:tcBorders>
              <w:bottom w:val="single" w:sz="4" w:space="0" w:color="984806" w:themeColor="accent6" w:themeShade="80"/>
            </w:tcBorders>
            <w:shd w:val="clear" w:color="auto" w:fill="auto"/>
            <w:noWrap/>
            <w:vAlign w:val="center"/>
            <w:hideMark/>
          </w:tcPr>
          <w:p w14:paraId="568BD6C3" w14:textId="77777777" w:rsidR="006C0B29" w:rsidRPr="006D54EE" w:rsidRDefault="006C0B29" w:rsidP="00090287">
            <w:pPr>
              <w:spacing w:before="20" w:after="20"/>
            </w:pPr>
          </w:p>
        </w:tc>
        <w:tc>
          <w:tcPr>
            <w:tcW w:w="674" w:type="dxa"/>
            <w:tcBorders>
              <w:bottom w:val="single" w:sz="4" w:space="0" w:color="984806" w:themeColor="accent6" w:themeShade="80"/>
            </w:tcBorders>
            <w:shd w:val="clear" w:color="auto" w:fill="auto"/>
            <w:noWrap/>
            <w:vAlign w:val="center"/>
            <w:hideMark/>
          </w:tcPr>
          <w:p w14:paraId="4DBAD63A" w14:textId="77777777" w:rsidR="006C0B29" w:rsidRPr="006D54EE" w:rsidRDefault="006C0B29" w:rsidP="00090287">
            <w:pPr>
              <w:spacing w:before="20" w:after="20"/>
            </w:pPr>
          </w:p>
        </w:tc>
      </w:tr>
      <w:tr w:rsidR="000A41CE" w:rsidRPr="006D54EE" w14:paraId="02EA92AF" w14:textId="77777777" w:rsidTr="00A6635F">
        <w:trPr>
          <w:trHeight w:val="300"/>
        </w:trPr>
        <w:tc>
          <w:tcPr>
            <w:tcW w:w="1149" w:type="dxa"/>
            <w:shd w:val="clear" w:color="auto" w:fill="auto"/>
            <w:noWrap/>
            <w:vAlign w:val="bottom"/>
            <w:hideMark/>
          </w:tcPr>
          <w:p w14:paraId="4531EFB2" w14:textId="77777777" w:rsidR="000A41CE" w:rsidRPr="006D54EE" w:rsidRDefault="000A41CE" w:rsidP="00090287">
            <w:pPr>
              <w:spacing w:before="20" w:after="20"/>
            </w:pPr>
            <w:r>
              <w:t>Temp</w:t>
            </w:r>
          </w:p>
        </w:tc>
        <w:tc>
          <w:tcPr>
            <w:tcW w:w="673" w:type="dxa"/>
            <w:shd w:val="clear" w:color="auto" w:fill="auto"/>
            <w:noWrap/>
            <w:vAlign w:val="center"/>
            <w:hideMark/>
          </w:tcPr>
          <w:p w14:paraId="27C56A70" w14:textId="77777777" w:rsidR="000A41CE" w:rsidRPr="006D54EE" w:rsidRDefault="000A41CE" w:rsidP="00090287">
            <w:pPr>
              <w:spacing w:before="20" w:after="20"/>
            </w:pPr>
          </w:p>
        </w:tc>
        <w:tc>
          <w:tcPr>
            <w:tcW w:w="673" w:type="dxa"/>
            <w:shd w:val="clear" w:color="auto" w:fill="auto"/>
            <w:noWrap/>
            <w:vAlign w:val="center"/>
            <w:hideMark/>
          </w:tcPr>
          <w:p w14:paraId="5B911E4E" w14:textId="77777777" w:rsidR="000A41CE" w:rsidRPr="006D54EE" w:rsidRDefault="000A41CE" w:rsidP="00090287">
            <w:pPr>
              <w:spacing w:before="20" w:after="20"/>
            </w:pPr>
          </w:p>
        </w:tc>
        <w:tc>
          <w:tcPr>
            <w:tcW w:w="674" w:type="dxa"/>
            <w:shd w:val="clear" w:color="auto" w:fill="auto"/>
            <w:noWrap/>
            <w:vAlign w:val="center"/>
            <w:hideMark/>
          </w:tcPr>
          <w:p w14:paraId="69448B72" w14:textId="77777777" w:rsidR="000A41CE" w:rsidRPr="006D54EE" w:rsidRDefault="000A41CE" w:rsidP="00090287">
            <w:pPr>
              <w:spacing w:before="20" w:after="20"/>
            </w:pPr>
          </w:p>
        </w:tc>
        <w:tc>
          <w:tcPr>
            <w:tcW w:w="673" w:type="dxa"/>
            <w:shd w:val="clear" w:color="auto" w:fill="auto"/>
            <w:noWrap/>
            <w:vAlign w:val="center"/>
            <w:hideMark/>
          </w:tcPr>
          <w:p w14:paraId="05A690F3" w14:textId="77777777" w:rsidR="000A41CE" w:rsidRPr="006D54EE" w:rsidRDefault="000A41CE" w:rsidP="00090287">
            <w:pPr>
              <w:spacing w:before="20" w:after="20"/>
            </w:pPr>
          </w:p>
        </w:tc>
        <w:tc>
          <w:tcPr>
            <w:tcW w:w="673" w:type="dxa"/>
            <w:shd w:val="clear" w:color="auto" w:fill="auto"/>
            <w:noWrap/>
            <w:vAlign w:val="center"/>
            <w:hideMark/>
          </w:tcPr>
          <w:p w14:paraId="62136968" w14:textId="77777777" w:rsidR="000A41CE" w:rsidRPr="006D54EE" w:rsidRDefault="000A41CE" w:rsidP="00090287">
            <w:pPr>
              <w:spacing w:before="20" w:after="20"/>
            </w:pPr>
          </w:p>
        </w:tc>
        <w:tc>
          <w:tcPr>
            <w:tcW w:w="674" w:type="dxa"/>
            <w:shd w:val="clear" w:color="auto" w:fill="B8CCE4" w:themeFill="accent1" w:themeFillTint="66"/>
            <w:noWrap/>
            <w:vAlign w:val="center"/>
            <w:hideMark/>
          </w:tcPr>
          <w:p w14:paraId="1DBF9E4A" w14:textId="77777777" w:rsidR="000A41CE" w:rsidRPr="006D54EE" w:rsidRDefault="00A6635F" w:rsidP="00090287">
            <w:pPr>
              <w:spacing w:before="20" w:after="20"/>
            </w:pPr>
            <w:r>
              <w:t>Cold</w:t>
            </w:r>
          </w:p>
        </w:tc>
        <w:tc>
          <w:tcPr>
            <w:tcW w:w="673" w:type="dxa"/>
            <w:shd w:val="clear" w:color="auto" w:fill="B8CCE4" w:themeFill="accent1" w:themeFillTint="66"/>
            <w:noWrap/>
            <w:vAlign w:val="center"/>
            <w:hideMark/>
          </w:tcPr>
          <w:p w14:paraId="5B2838C0" w14:textId="77777777" w:rsidR="000A41CE" w:rsidRPr="006D54EE" w:rsidRDefault="00A6635F" w:rsidP="00090287">
            <w:pPr>
              <w:spacing w:before="20" w:after="20"/>
            </w:pPr>
            <w:r>
              <w:t>Cold</w:t>
            </w:r>
          </w:p>
        </w:tc>
        <w:tc>
          <w:tcPr>
            <w:tcW w:w="673" w:type="dxa"/>
            <w:shd w:val="clear" w:color="auto" w:fill="B8CCE4" w:themeFill="accent1" w:themeFillTint="66"/>
            <w:noWrap/>
            <w:vAlign w:val="center"/>
            <w:hideMark/>
          </w:tcPr>
          <w:p w14:paraId="3115FC9C" w14:textId="77777777" w:rsidR="000A41CE" w:rsidRPr="006D54EE" w:rsidRDefault="00A6635F" w:rsidP="00090287">
            <w:pPr>
              <w:spacing w:before="20" w:after="20"/>
            </w:pPr>
            <w:r>
              <w:t>Cold</w:t>
            </w:r>
          </w:p>
        </w:tc>
        <w:tc>
          <w:tcPr>
            <w:tcW w:w="674" w:type="dxa"/>
            <w:shd w:val="clear" w:color="auto" w:fill="auto"/>
            <w:noWrap/>
            <w:vAlign w:val="center"/>
            <w:hideMark/>
          </w:tcPr>
          <w:p w14:paraId="3388C4DD" w14:textId="77777777" w:rsidR="000A41CE" w:rsidRPr="006D54EE" w:rsidRDefault="000A41CE" w:rsidP="00090287">
            <w:pPr>
              <w:spacing w:before="20" w:after="20"/>
            </w:pPr>
          </w:p>
        </w:tc>
        <w:tc>
          <w:tcPr>
            <w:tcW w:w="673" w:type="dxa"/>
            <w:shd w:val="clear" w:color="auto" w:fill="auto"/>
            <w:noWrap/>
            <w:vAlign w:val="center"/>
            <w:hideMark/>
          </w:tcPr>
          <w:p w14:paraId="20F5241C" w14:textId="77777777" w:rsidR="000A41CE" w:rsidRPr="006D54EE" w:rsidRDefault="000A41CE" w:rsidP="00090287">
            <w:pPr>
              <w:spacing w:before="20" w:after="20"/>
            </w:pPr>
          </w:p>
        </w:tc>
        <w:tc>
          <w:tcPr>
            <w:tcW w:w="673" w:type="dxa"/>
            <w:shd w:val="clear" w:color="auto" w:fill="FABF8F" w:themeFill="accent6" w:themeFillTint="99"/>
            <w:noWrap/>
            <w:vAlign w:val="center"/>
            <w:hideMark/>
          </w:tcPr>
          <w:p w14:paraId="77770722" w14:textId="77777777" w:rsidR="000A41CE" w:rsidRPr="006D54EE" w:rsidRDefault="006C0B29" w:rsidP="00090287">
            <w:pPr>
              <w:spacing w:before="20" w:after="20"/>
            </w:pPr>
            <w:r>
              <w:t>Hot</w:t>
            </w:r>
          </w:p>
        </w:tc>
        <w:tc>
          <w:tcPr>
            <w:tcW w:w="674" w:type="dxa"/>
            <w:shd w:val="clear" w:color="auto" w:fill="FABF8F" w:themeFill="accent6" w:themeFillTint="99"/>
            <w:noWrap/>
            <w:vAlign w:val="center"/>
            <w:hideMark/>
          </w:tcPr>
          <w:p w14:paraId="2C598FB3" w14:textId="77777777" w:rsidR="000A41CE" w:rsidRPr="006D54EE" w:rsidRDefault="006C0B29" w:rsidP="00090287">
            <w:pPr>
              <w:spacing w:before="20" w:after="20"/>
            </w:pPr>
            <w:r>
              <w:t>Hot</w:t>
            </w:r>
          </w:p>
        </w:tc>
      </w:tr>
    </w:tbl>
    <w:p w14:paraId="7C09F014" w14:textId="77777777" w:rsidR="000A41CE" w:rsidRPr="00CD2195" w:rsidRDefault="000A41CE" w:rsidP="00090287">
      <w:r>
        <w:t>H = Harvest season; P = Planting Season</w:t>
      </w:r>
      <w:r w:rsidR="00372595">
        <w:t>; + = likely to occur; ++ = Most likely to occur</w:t>
      </w:r>
    </w:p>
    <w:p w14:paraId="244C2B6D" w14:textId="77777777" w:rsidR="009B1A28" w:rsidRDefault="009B1A28" w:rsidP="00090287">
      <w:pPr>
        <w:pStyle w:val="Heading2"/>
      </w:pPr>
      <w:r>
        <w:t>Natural hazards</w:t>
      </w:r>
    </w:p>
    <w:p w14:paraId="192ABE41" w14:textId="77777777" w:rsidR="009B1A28" w:rsidRDefault="009B1A28" w:rsidP="00090287">
      <w:r>
        <w:t xml:space="preserve">Drought </w:t>
      </w:r>
    </w:p>
    <w:p w14:paraId="17D18C4C" w14:textId="77777777" w:rsidR="009B1A28" w:rsidRDefault="009B1A28" w:rsidP="00090287">
      <w:r>
        <w:t>Tropical storm</w:t>
      </w:r>
    </w:p>
    <w:p w14:paraId="5CFFFA6D" w14:textId="77777777" w:rsidR="009B1A28" w:rsidRDefault="00EF7D97" w:rsidP="00090287">
      <w:r>
        <w:t>Flooding</w:t>
      </w:r>
      <w:r w:rsidR="00AE4C86">
        <w:t>/inundation</w:t>
      </w:r>
      <w:r w:rsidR="009B1A28">
        <w:t xml:space="preserve"> due to monsoon</w:t>
      </w:r>
    </w:p>
    <w:p w14:paraId="633717FD" w14:textId="77777777" w:rsidR="009B1A28" w:rsidRDefault="009B1A28" w:rsidP="00090287">
      <w:r>
        <w:t>Landslides associated with deforestation and heavy rainfall</w:t>
      </w:r>
    </w:p>
    <w:p w14:paraId="53A0306E" w14:textId="77777777" w:rsidR="009B1A28" w:rsidRDefault="009B1A28" w:rsidP="00090287">
      <w:r>
        <w:t>Extreme heat in lowland areas; severe cold in mountains – seasonal.</w:t>
      </w:r>
    </w:p>
    <w:p w14:paraId="436EDEE7" w14:textId="77777777" w:rsidR="009B1A28" w:rsidRDefault="009B1A28" w:rsidP="00090287">
      <w:pPr>
        <w:pStyle w:val="Heading2"/>
      </w:pPr>
      <w:r>
        <w:t>Disaster history</w:t>
      </w:r>
      <w:r w:rsidR="00B07E06">
        <w:t>*</w:t>
      </w:r>
      <w:r>
        <w:t>:</w:t>
      </w:r>
    </w:p>
    <w:p w14:paraId="0F6A0FD3" w14:textId="77777777" w:rsidR="001C491E" w:rsidRPr="001C491E" w:rsidRDefault="001C491E" w:rsidP="00090287"/>
    <w:p w14:paraId="72EDC533" w14:textId="77777777" w:rsidR="009B1A28" w:rsidRPr="002C385B" w:rsidRDefault="009B1A28" w:rsidP="00090287">
      <w:r w:rsidRPr="002C385B">
        <w:rPr>
          <w:lang w:val="en-US"/>
        </w:rPr>
        <w:t>2005 Floods and Landslides</w:t>
      </w:r>
    </w:p>
    <w:p w14:paraId="26B33488" w14:textId="77777777" w:rsidR="009B1A28" w:rsidRPr="002C385B" w:rsidRDefault="009B1A28" w:rsidP="00090287">
      <w:r w:rsidRPr="002C385B">
        <w:rPr>
          <w:lang w:val="en-US"/>
        </w:rPr>
        <w:t>2009 Food insecurity</w:t>
      </w:r>
    </w:p>
    <w:p w14:paraId="43F31AC0" w14:textId="77777777" w:rsidR="009B1A28" w:rsidRDefault="009B1A28" w:rsidP="00090287">
      <w:pPr>
        <w:rPr>
          <w:lang w:val="en-US"/>
        </w:rPr>
      </w:pPr>
      <w:r w:rsidRPr="002C385B">
        <w:rPr>
          <w:lang w:val="en-US"/>
        </w:rPr>
        <w:t>2011 Floods</w:t>
      </w:r>
    </w:p>
    <w:p w14:paraId="60560D51" w14:textId="77777777" w:rsidR="007601F3" w:rsidRDefault="007601F3" w:rsidP="00090287">
      <w:pPr>
        <w:rPr>
          <w:lang w:val="en-US"/>
        </w:rPr>
      </w:pPr>
      <w:r>
        <w:rPr>
          <w:lang w:val="en-US"/>
        </w:rPr>
        <w:t>2012 Floods</w:t>
      </w:r>
    </w:p>
    <w:p w14:paraId="6049C6E6" w14:textId="77777777" w:rsidR="007601F3" w:rsidRDefault="007601F3" w:rsidP="00090287">
      <w:pPr>
        <w:rPr>
          <w:lang w:val="en-US"/>
        </w:rPr>
      </w:pPr>
      <w:r>
        <w:t>2015 Civil unrest, cross-border problems with Kalasha</w:t>
      </w:r>
    </w:p>
    <w:p w14:paraId="096043AB" w14:textId="0251E31F" w:rsidR="007601F3" w:rsidRDefault="007601F3" w:rsidP="00090287">
      <w:pPr>
        <w:rPr>
          <w:lang w:val="en-US"/>
        </w:rPr>
      </w:pPr>
      <w:r>
        <w:rPr>
          <w:lang w:val="en-US"/>
        </w:rPr>
        <w:t xml:space="preserve">2015 </w:t>
      </w:r>
      <w:r w:rsidR="00EE37AC">
        <w:rPr>
          <w:lang w:val="en-US"/>
        </w:rPr>
        <w:t>T</w:t>
      </w:r>
      <w:bookmarkStart w:id="0" w:name="_GoBack"/>
      <w:bookmarkEnd w:id="0"/>
      <w:r>
        <w:rPr>
          <w:lang w:val="en-US"/>
        </w:rPr>
        <w:t xml:space="preserve">ropical storm Moneypenny </w:t>
      </w:r>
    </w:p>
    <w:p w14:paraId="4D10AFFE" w14:textId="77777777" w:rsidR="007601F3" w:rsidRDefault="007601F3" w:rsidP="00090287">
      <w:pPr>
        <w:rPr>
          <w:lang w:val="en-US"/>
        </w:rPr>
      </w:pPr>
      <w:r>
        <w:rPr>
          <w:lang w:val="en-US"/>
        </w:rPr>
        <w:t>2017 Floods</w:t>
      </w:r>
    </w:p>
    <w:p w14:paraId="143C77F2" w14:textId="77777777" w:rsidR="00B07E06" w:rsidRDefault="00B07E06" w:rsidP="00090287">
      <w:r>
        <w:t xml:space="preserve">*More details on the </w:t>
      </w:r>
      <w:proofErr w:type="spellStart"/>
      <w:r w:rsidR="00353D6B">
        <w:t>Sendonia</w:t>
      </w:r>
      <w:proofErr w:type="spellEnd"/>
      <w:r>
        <w:t xml:space="preserve"> Red Cross response to these disasters is found in the NRC profile section of this document.</w:t>
      </w:r>
    </w:p>
    <w:p w14:paraId="6ED23C21" w14:textId="77777777" w:rsidR="00261C2B" w:rsidRDefault="00261C2B" w:rsidP="00090287">
      <w:pPr>
        <w:pStyle w:val="Heading1"/>
      </w:pPr>
      <w:r>
        <w:t>Security</w:t>
      </w:r>
    </w:p>
    <w:p w14:paraId="1259A731" w14:textId="77777777" w:rsidR="00261C2B" w:rsidRDefault="00261C2B" w:rsidP="00090287">
      <w:r>
        <w:t xml:space="preserve">Security is generally considered to be good, and very good in the rural and mountainous parts of the country.  </w:t>
      </w:r>
      <w:proofErr w:type="gramStart"/>
      <w:r>
        <w:t>However</w:t>
      </w:r>
      <w:proofErr w:type="gramEnd"/>
      <w:r>
        <w:t xml:space="preserve"> there are problems in poorer parts of all cities, and especially in parts of </w:t>
      </w:r>
      <w:r w:rsidR="008F283B">
        <w:t>Cowry</w:t>
      </w:r>
      <w:r>
        <w:t>,</w:t>
      </w:r>
      <w:r w:rsidR="00090287">
        <w:t xml:space="preserve"> Port Florin and Shinplaster.  </w:t>
      </w:r>
      <w:r>
        <w:t>Problems in</w:t>
      </w:r>
      <w:r w:rsidR="00090287">
        <w:t xml:space="preserve">clude theft and housebreaking. </w:t>
      </w:r>
      <w:r>
        <w:t xml:space="preserve">Carjacking was reported to be a problem in Shinplaster in </w:t>
      </w:r>
      <w:proofErr w:type="gramStart"/>
      <w:r>
        <w:t>2011, but</w:t>
      </w:r>
      <w:proofErr w:type="gramEnd"/>
      <w:r>
        <w:t xml:space="preserve"> has been controlled.</w:t>
      </w:r>
    </w:p>
    <w:p w14:paraId="146FB72E" w14:textId="77777777" w:rsidR="00507FF0" w:rsidRDefault="00261C2B" w:rsidP="00090287">
      <w:r>
        <w:t>There are some security issues associated with political unrest, especial</w:t>
      </w:r>
      <w:r w:rsidR="006A7774">
        <w:t>ly concerning relations with</w:t>
      </w:r>
      <w:r>
        <w:t xml:space="preserve"> </w:t>
      </w:r>
      <w:r w:rsidR="007601F3">
        <w:t>Kalasha</w:t>
      </w:r>
      <w:r>
        <w:t xml:space="preserve"> and </w:t>
      </w:r>
      <w:proofErr w:type="spellStart"/>
      <w:r w:rsidR="006A7774">
        <w:t>Eastie</w:t>
      </w:r>
      <w:proofErr w:type="spellEnd"/>
      <w:r>
        <w:t xml:space="preserve"> pressure groups.</w:t>
      </w:r>
      <w:r w:rsidR="001C491E">
        <w:t xml:space="preserve">  Some remote areas in the </w:t>
      </w:r>
      <w:r w:rsidR="006A7774">
        <w:t>east of the country are insecure, and travel to these areas is not advised.</w:t>
      </w:r>
    </w:p>
    <w:p w14:paraId="1CD311EA" w14:textId="77777777" w:rsidR="006E4BE0" w:rsidRDefault="006E4BE0" w:rsidP="00090287">
      <w:pPr>
        <w:rPr>
          <w:b/>
          <w:color w:val="984806" w:themeColor="accent6" w:themeShade="80"/>
          <w:sz w:val="28"/>
          <w:szCs w:val="28"/>
        </w:rPr>
      </w:pPr>
    </w:p>
    <w:p w14:paraId="68630C4E" w14:textId="77777777" w:rsidR="007572F7" w:rsidRPr="00507FF0" w:rsidRDefault="007572F7" w:rsidP="00090287">
      <w:pPr>
        <w:rPr>
          <w:b/>
          <w:color w:val="984806" w:themeColor="accent6" w:themeShade="80"/>
          <w:sz w:val="28"/>
          <w:szCs w:val="28"/>
        </w:rPr>
      </w:pPr>
      <w:r w:rsidRPr="00507FF0">
        <w:rPr>
          <w:b/>
          <w:color w:val="984806" w:themeColor="accent6" w:themeShade="80"/>
          <w:sz w:val="28"/>
          <w:szCs w:val="28"/>
        </w:rPr>
        <w:t>Transnational</w:t>
      </w:r>
    </w:p>
    <w:p w14:paraId="3ADC056C" w14:textId="77777777" w:rsidR="00DA73EF" w:rsidRDefault="005930A4" w:rsidP="00090287">
      <w:r w:rsidRPr="00B242CE">
        <w:t xml:space="preserve">Relations with neighbour to the </w:t>
      </w:r>
      <w:r w:rsidR="006A7774" w:rsidRPr="00B242CE">
        <w:t>East</w:t>
      </w:r>
      <w:r w:rsidR="00560910" w:rsidRPr="00B242CE">
        <w:t xml:space="preserve">, </w:t>
      </w:r>
      <w:r w:rsidR="006E4BE0">
        <w:t>Kalasha</w:t>
      </w:r>
      <w:r w:rsidR="00560910" w:rsidRPr="00B242CE">
        <w:t>,</w:t>
      </w:r>
      <w:r w:rsidRPr="00B242CE">
        <w:t xml:space="preserve"> are improved since the lows of the early 2000s, but still </w:t>
      </w:r>
      <w:proofErr w:type="gramStart"/>
      <w:r w:rsidRPr="00B242CE">
        <w:t>fairly ten</w:t>
      </w:r>
      <w:r w:rsidR="00090287">
        <w:t>se</w:t>
      </w:r>
      <w:proofErr w:type="gramEnd"/>
      <w:r w:rsidR="00090287">
        <w:t xml:space="preserve">. </w:t>
      </w:r>
      <w:proofErr w:type="spellStart"/>
      <w:r w:rsidR="00353D6B">
        <w:t>Sendonia</w:t>
      </w:r>
      <w:proofErr w:type="spellEnd"/>
      <w:r w:rsidR="00560910" w:rsidRPr="00B242CE">
        <w:t xml:space="preserve"> believes that </w:t>
      </w:r>
      <w:r w:rsidR="006E4BE0">
        <w:t>Kalasha</w:t>
      </w:r>
      <w:r w:rsidR="00560910" w:rsidRPr="00B242CE">
        <w:t xml:space="preserve"> </w:t>
      </w:r>
      <w:r w:rsidRPr="00B242CE">
        <w:t xml:space="preserve">provides tacit support to political parties from the two </w:t>
      </w:r>
      <w:r w:rsidR="006A7774" w:rsidRPr="00B242CE">
        <w:t>eastern</w:t>
      </w:r>
      <w:r w:rsidRPr="00B242CE">
        <w:t xml:space="preserve"> provinces.  However, the internal situ</w:t>
      </w:r>
      <w:r w:rsidR="006A7774" w:rsidRPr="00B242CE">
        <w:t xml:space="preserve">ation in </w:t>
      </w:r>
      <w:r w:rsidR="006E4BE0">
        <w:t>Kalasha</w:t>
      </w:r>
      <w:r w:rsidR="00AE4C86" w:rsidRPr="00B242CE">
        <w:t xml:space="preserve"> is</w:t>
      </w:r>
      <w:r w:rsidRPr="00B242CE">
        <w:t xml:space="preserve"> also poor, and there are</w:t>
      </w:r>
      <w:r w:rsidR="00AE4C86" w:rsidRPr="00B242CE">
        <w:t xml:space="preserve"> </w:t>
      </w:r>
      <w:proofErr w:type="gramStart"/>
      <w:r w:rsidR="00AE4C86" w:rsidRPr="00B242CE">
        <w:t>a number of</w:t>
      </w:r>
      <w:proofErr w:type="gramEnd"/>
      <w:r w:rsidR="00AE4C86" w:rsidRPr="00B242CE">
        <w:t xml:space="preserve"> refugees from the </w:t>
      </w:r>
      <w:r w:rsidR="006E4BE0">
        <w:t>Kalasha</w:t>
      </w:r>
      <w:r w:rsidRPr="00B242CE">
        <w:t xml:space="preserve"> in </w:t>
      </w:r>
      <w:proofErr w:type="spellStart"/>
      <w:r w:rsidR="00353D6B">
        <w:lastRenderedPageBreak/>
        <w:t>Sendonia</w:t>
      </w:r>
      <w:proofErr w:type="spellEnd"/>
      <w:r w:rsidRPr="00B242CE">
        <w:t>. A sl</w:t>
      </w:r>
      <w:r w:rsidR="006A7774" w:rsidRPr="00B242CE">
        <w:t>ow trickle continues to come in</w:t>
      </w:r>
      <w:r w:rsidR="00B62725">
        <w:t xml:space="preserve"> prior to the flood. However, with the rising water, refuges from Kalasha crossed the border in large numbers, making their way to the refugee camp in </w:t>
      </w:r>
      <w:proofErr w:type="spellStart"/>
      <w:r w:rsidR="00B62725">
        <w:t>Odol</w:t>
      </w:r>
      <w:proofErr w:type="spellEnd"/>
      <w:r w:rsidR="006A7774" w:rsidRPr="00B242CE">
        <w:t>.</w:t>
      </w:r>
      <w:r w:rsidR="001C491E" w:rsidRPr="00B242CE">
        <w:t xml:space="preserve"> </w:t>
      </w:r>
    </w:p>
    <w:p w14:paraId="25C8C818" w14:textId="77777777" w:rsidR="006C6548" w:rsidRDefault="006C6548" w:rsidP="00090287"/>
    <w:p w14:paraId="22B0FB9D" w14:textId="028E4F9D" w:rsidR="006C6548" w:rsidRDefault="006C6548" w:rsidP="00090287">
      <w:r>
        <w:t>T</w:t>
      </w:r>
      <w:r w:rsidR="009C7F66">
        <w:t xml:space="preserve">here </w:t>
      </w:r>
      <w:proofErr w:type="gramStart"/>
      <w:r w:rsidR="009C7F66">
        <w:t>are</w:t>
      </w:r>
      <w:proofErr w:type="gramEnd"/>
      <w:r w:rsidR="009C7F66">
        <w:t xml:space="preserve"> now a total of 37 000 </w:t>
      </w:r>
      <w:proofErr w:type="spellStart"/>
      <w:r w:rsidR="007445D0">
        <w:t>Kalashian</w:t>
      </w:r>
      <w:proofErr w:type="spellEnd"/>
      <w:r w:rsidR="007445D0">
        <w:t xml:space="preserve"> </w:t>
      </w:r>
      <w:r w:rsidR="009C7F66">
        <w:t xml:space="preserve">refugees in the </w:t>
      </w:r>
      <w:proofErr w:type="spellStart"/>
      <w:r w:rsidR="009C7F66">
        <w:t>Odol</w:t>
      </w:r>
      <w:proofErr w:type="spellEnd"/>
      <w:r w:rsidR="009C7F66">
        <w:t xml:space="preserve"> area. </w:t>
      </w:r>
      <w:r w:rsidR="007445D0">
        <w:t>5000 remain in the one older refugee camp (designed in 2002 for 3000 people), whilst the remainder live in private rental accommodation (usually without any legal papers), or in abandoned or unfinished industrial buildings.</w:t>
      </w:r>
    </w:p>
    <w:p w14:paraId="0B4C20AD" w14:textId="77777777" w:rsidR="007445D0" w:rsidRDefault="007445D0" w:rsidP="00090287"/>
    <w:p w14:paraId="2890E772" w14:textId="0E6E5598" w:rsidR="007445D0" w:rsidRPr="00B242CE" w:rsidRDefault="007445D0" w:rsidP="00090287">
      <w:r>
        <w:t>___________________________________________________________________________________________</w:t>
      </w:r>
    </w:p>
    <w:p w14:paraId="7AB18708" w14:textId="77777777" w:rsidR="000C7A92" w:rsidRDefault="000C7A92" w:rsidP="00090287"/>
    <w:sectPr w:rsidR="000C7A92" w:rsidSect="006C0B29">
      <w:headerReference w:type="default" r:id="rId10"/>
      <w:footerReference w:type="default" r:id="rId11"/>
      <w:type w:val="continuous"/>
      <w:pgSz w:w="11900" w:h="16840"/>
      <w:pgMar w:top="1440" w:right="1268"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31ACE" w14:textId="77777777" w:rsidR="004B0D9F" w:rsidRDefault="004B0D9F" w:rsidP="00DA73EF">
      <w:pPr>
        <w:spacing w:before="0" w:after="0"/>
      </w:pPr>
      <w:r>
        <w:separator/>
      </w:r>
    </w:p>
  </w:endnote>
  <w:endnote w:type="continuationSeparator" w:id="0">
    <w:p w14:paraId="5CDDE38D" w14:textId="77777777" w:rsidR="004B0D9F" w:rsidRDefault="004B0D9F" w:rsidP="00DA73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4D"/>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Verdana">
    <w:panose1 w:val="020B0604030504040204"/>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1B6F8" w14:textId="77777777" w:rsidR="00211050" w:rsidRPr="009B1A28" w:rsidRDefault="00211050" w:rsidP="005930A4">
    <w:pPr>
      <w:pStyle w:val="Footer"/>
      <w:tabs>
        <w:tab w:val="clear" w:pos="4320"/>
        <w:tab w:val="clear" w:pos="8640"/>
        <w:tab w:val="center" w:pos="4536"/>
        <w:tab w:val="right" w:pos="9072"/>
      </w:tabs>
      <w:rPr>
        <w:b/>
        <w:sz w:val="16"/>
        <w:szCs w:val="16"/>
      </w:rPr>
    </w:pPr>
    <w:r w:rsidRPr="009B1A28">
      <w:rPr>
        <w:b/>
        <w:sz w:val="16"/>
        <w:szCs w:val="16"/>
      </w:rPr>
      <w:tab/>
      <w:t xml:space="preserve">Page </w:t>
    </w:r>
    <w:r w:rsidRPr="009B1A28">
      <w:rPr>
        <w:b/>
        <w:sz w:val="16"/>
        <w:szCs w:val="16"/>
      </w:rPr>
      <w:fldChar w:fldCharType="begin"/>
    </w:r>
    <w:r w:rsidRPr="009B1A28">
      <w:rPr>
        <w:b/>
        <w:sz w:val="16"/>
        <w:szCs w:val="16"/>
      </w:rPr>
      <w:instrText xml:space="preserve"> PAGE  \* MERGEFORMAT </w:instrText>
    </w:r>
    <w:r w:rsidRPr="009B1A28">
      <w:rPr>
        <w:b/>
        <w:sz w:val="16"/>
        <w:szCs w:val="16"/>
      </w:rPr>
      <w:fldChar w:fldCharType="separate"/>
    </w:r>
    <w:r w:rsidR="007445D0">
      <w:rPr>
        <w:b/>
        <w:noProof/>
        <w:sz w:val="16"/>
        <w:szCs w:val="16"/>
      </w:rPr>
      <w:t>5</w:t>
    </w:r>
    <w:r w:rsidRPr="009B1A28">
      <w:rPr>
        <w:b/>
        <w:sz w:val="16"/>
        <w:szCs w:val="16"/>
      </w:rPr>
      <w:fldChar w:fldCharType="end"/>
    </w:r>
    <w:r>
      <w:rPr>
        <w:b/>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9C287" w14:textId="77777777" w:rsidR="004B0D9F" w:rsidRDefault="004B0D9F" w:rsidP="00DA73EF">
      <w:pPr>
        <w:spacing w:before="0" w:after="0"/>
      </w:pPr>
      <w:r>
        <w:separator/>
      </w:r>
    </w:p>
  </w:footnote>
  <w:footnote w:type="continuationSeparator" w:id="0">
    <w:p w14:paraId="04C6EB8A" w14:textId="77777777" w:rsidR="004B0D9F" w:rsidRDefault="004B0D9F" w:rsidP="00DA73E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ED8B0" w14:textId="77777777" w:rsidR="00211050" w:rsidRPr="009B1A28" w:rsidRDefault="00211050" w:rsidP="005930A4">
    <w:pPr>
      <w:pStyle w:val="Header"/>
      <w:tabs>
        <w:tab w:val="clear" w:pos="8640"/>
        <w:tab w:val="right" w:pos="9072"/>
      </w:tabs>
      <w:rPr>
        <w:b/>
        <w:sz w:val="18"/>
        <w:szCs w:val="18"/>
      </w:rPr>
    </w:pPr>
    <w:r w:rsidRPr="009B1A28">
      <w:rPr>
        <w:sz w:val="18"/>
        <w:szCs w:val="18"/>
      </w:rPr>
      <w:tab/>
    </w:r>
    <w:r w:rsidRPr="009B1A28">
      <w:rPr>
        <w:sz w:val="18"/>
        <w:szCs w:val="18"/>
      </w:rPr>
      <w:tab/>
    </w:r>
    <w:proofErr w:type="spellStart"/>
    <w:r>
      <w:rPr>
        <w:b/>
        <w:sz w:val="18"/>
        <w:szCs w:val="18"/>
      </w:rPr>
      <w:t>Sendonia</w:t>
    </w:r>
    <w:proofErr w:type="spellEnd"/>
    <w:r w:rsidRPr="009B1A28">
      <w:rPr>
        <w:b/>
        <w:sz w:val="18"/>
        <w:szCs w:val="18"/>
      </w:rPr>
      <w:t xml:space="preserve"> Country Profile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C741B02"/>
    <w:lvl w:ilvl="0">
      <w:start w:val="1"/>
      <w:numFmt w:val="decimal"/>
      <w:pStyle w:val="ListNumber"/>
      <w:lvlText w:val="%1"/>
      <w:lvlJc w:val="left"/>
      <w:pPr>
        <w:tabs>
          <w:tab w:val="num" w:pos="360"/>
        </w:tabs>
        <w:ind w:left="340" w:hanging="340"/>
      </w:pPr>
      <w:rPr>
        <w:rFonts w:hint="default"/>
        <w:color w:val="FF0000"/>
      </w:rPr>
    </w:lvl>
  </w:abstractNum>
  <w:abstractNum w:abstractNumId="1" w15:restartNumberingAfterBreak="0">
    <w:nsid w:val="0DE35D6F"/>
    <w:multiLevelType w:val="hybridMultilevel"/>
    <w:tmpl w:val="8EF8287A"/>
    <w:lvl w:ilvl="0" w:tplc="170ECF38">
      <w:start w:val="1"/>
      <w:numFmt w:val="bullet"/>
      <w:lvlText w:val=""/>
      <w:lvlJc w:val="left"/>
      <w:pPr>
        <w:tabs>
          <w:tab w:val="num" w:pos="720"/>
        </w:tabs>
        <w:ind w:left="720" w:hanging="360"/>
      </w:pPr>
      <w:rPr>
        <w:rFonts w:ascii="Wingdings" w:hAnsi="Wingdings" w:hint="default"/>
      </w:rPr>
    </w:lvl>
    <w:lvl w:ilvl="1" w:tplc="41581928">
      <w:start w:val="1"/>
      <w:numFmt w:val="bullet"/>
      <w:lvlText w:val=""/>
      <w:lvlJc w:val="left"/>
      <w:pPr>
        <w:tabs>
          <w:tab w:val="num" w:pos="1440"/>
        </w:tabs>
        <w:ind w:left="1440" w:hanging="360"/>
      </w:pPr>
      <w:rPr>
        <w:rFonts w:ascii="Wingdings" w:hAnsi="Wingdings" w:hint="default"/>
      </w:rPr>
    </w:lvl>
    <w:lvl w:ilvl="2" w:tplc="5156EA20" w:tentative="1">
      <w:start w:val="1"/>
      <w:numFmt w:val="bullet"/>
      <w:lvlText w:val=""/>
      <w:lvlJc w:val="left"/>
      <w:pPr>
        <w:tabs>
          <w:tab w:val="num" w:pos="2160"/>
        </w:tabs>
        <w:ind w:left="2160" w:hanging="360"/>
      </w:pPr>
      <w:rPr>
        <w:rFonts w:ascii="Wingdings" w:hAnsi="Wingdings" w:hint="default"/>
      </w:rPr>
    </w:lvl>
    <w:lvl w:ilvl="3" w:tplc="700853A4" w:tentative="1">
      <w:start w:val="1"/>
      <w:numFmt w:val="bullet"/>
      <w:lvlText w:val=""/>
      <w:lvlJc w:val="left"/>
      <w:pPr>
        <w:tabs>
          <w:tab w:val="num" w:pos="2880"/>
        </w:tabs>
        <w:ind w:left="2880" w:hanging="360"/>
      </w:pPr>
      <w:rPr>
        <w:rFonts w:ascii="Wingdings" w:hAnsi="Wingdings" w:hint="default"/>
      </w:rPr>
    </w:lvl>
    <w:lvl w:ilvl="4" w:tplc="12E09E16" w:tentative="1">
      <w:start w:val="1"/>
      <w:numFmt w:val="bullet"/>
      <w:lvlText w:val=""/>
      <w:lvlJc w:val="left"/>
      <w:pPr>
        <w:tabs>
          <w:tab w:val="num" w:pos="3600"/>
        </w:tabs>
        <w:ind w:left="3600" w:hanging="360"/>
      </w:pPr>
      <w:rPr>
        <w:rFonts w:ascii="Wingdings" w:hAnsi="Wingdings" w:hint="default"/>
      </w:rPr>
    </w:lvl>
    <w:lvl w:ilvl="5" w:tplc="6186E94A" w:tentative="1">
      <w:start w:val="1"/>
      <w:numFmt w:val="bullet"/>
      <w:lvlText w:val=""/>
      <w:lvlJc w:val="left"/>
      <w:pPr>
        <w:tabs>
          <w:tab w:val="num" w:pos="4320"/>
        </w:tabs>
        <w:ind w:left="4320" w:hanging="360"/>
      </w:pPr>
      <w:rPr>
        <w:rFonts w:ascii="Wingdings" w:hAnsi="Wingdings" w:hint="default"/>
      </w:rPr>
    </w:lvl>
    <w:lvl w:ilvl="6" w:tplc="5D505FF6" w:tentative="1">
      <w:start w:val="1"/>
      <w:numFmt w:val="bullet"/>
      <w:lvlText w:val=""/>
      <w:lvlJc w:val="left"/>
      <w:pPr>
        <w:tabs>
          <w:tab w:val="num" w:pos="5040"/>
        </w:tabs>
        <w:ind w:left="5040" w:hanging="360"/>
      </w:pPr>
      <w:rPr>
        <w:rFonts w:ascii="Wingdings" w:hAnsi="Wingdings" w:hint="default"/>
      </w:rPr>
    </w:lvl>
    <w:lvl w:ilvl="7" w:tplc="BE4CE11E" w:tentative="1">
      <w:start w:val="1"/>
      <w:numFmt w:val="bullet"/>
      <w:lvlText w:val=""/>
      <w:lvlJc w:val="left"/>
      <w:pPr>
        <w:tabs>
          <w:tab w:val="num" w:pos="5760"/>
        </w:tabs>
        <w:ind w:left="5760" w:hanging="360"/>
      </w:pPr>
      <w:rPr>
        <w:rFonts w:ascii="Wingdings" w:hAnsi="Wingdings" w:hint="default"/>
      </w:rPr>
    </w:lvl>
    <w:lvl w:ilvl="8" w:tplc="EFFC3F6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90663D"/>
    <w:multiLevelType w:val="hybridMultilevel"/>
    <w:tmpl w:val="DA8A9A50"/>
    <w:lvl w:ilvl="0" w:tplc="56E28754">
      <w:start w:val="1"/>
      <w:numFmt w:val="bullet"/>
      <w:lvlText w:val=""/>
      <w:lvlJc w:val="left"/>
      <w:pPr>
        <w:tabs>
          <w:tab w:val="num" w:pos="720"/>
        </w:tabs>
        <w:ind w:left="720" w:hanging="360"/>
      </w:pPr>
      <w:rPr>
        <w:rFonts w:ascii="Wingdings" w:hAnsi="Wingdings" w:hint="default"/>
      </w:rPr>
    </w:lvl>
    <w:lvl w:ilvl="1" w:tplc="326A6360">
      <w:start w:val="1"/>
      <w:numFmt w:val="bullet"/>
      <w:lvlText w:val=""/>
      <w:lvlJc w:val="left"/>
      <w:pPr>
        <w:tabs>
          <w:tab w:val="num" w:pos="1440"/>
        </w:tabs>
        <w:ind w:left="1440" w:hanging="360"/>
      </w:pPr>
      <w:rPr>
        <w:rFonts w:ascii="Wingdings" w:hAnsi="Wingdings" w:hint="default"/>
      </w:rPr>
    </w:lvl>
    <w:lvl w:ilvl="2" w:tplc="E4FC2DA2" w:tentative="1">
      <w:start w:val="1"/>
      <w:numFmt w:val="bullet"/>
      <w:lvlText w:val=""/>
      <w:lvlJc w:val="left"/>
      <w:pPr>
        <w:tabs>
          <w:tab w:val="num" w:pos="2160"/>
        </w:tabs>
        <w:ind w:left="2160" w:hanging="360"/>
      </w:pPr>
      <w:rPr>
        <w:rFonts w:ascii="Wingdings" w:hAnsi="Wingdings" w:hint="default"/>
      </w:rPr>
    </w:lvl>
    <w:lvl w:ilvl="3" w:tplc="F4865FAE" w:tentative="1">
      <w:start w:val="1"/>
      <w:numFmt w:val="bullet"/>
      <w:lvlText w:val=""/>
      <w:lvlJc w:val="left"/>
      <w:pPr>
        <w:tabs>
          <w:tab w:val="num" w:pos="2880"/>
        </w:tabs>
        <w:ind w:left="2880" w:hanging="360"/>
      </w:pPr>
      <w:rPr>
        <w:rFonts w:ascii="Wingdings" w:hAnsi="Wingdings" w:hint="default"/>
      </w:rPr>
    </w:lvl>
    <w:lvl w:ilvl="4" w:tplc="F2EE2B48" w:tentative="1">
      <w:start w:val="1"/>
      <w:numFmt w:val="bullet"/>
      <w:lvlText w:val=""/>
      <w:lvlJc w:val="left"/>
      <w:pPr>
        <w:tabs>
          <w:tab w:val="num" w:pos="3600"/>
        </w:tabs>
        <w:ind w:left="3600" w:hanging="360"/>
      </w:pPr>
      <w:rPr>
        <w:rFonts w:ascii="Wingdings" w:hAnsi="Wingdings" w:hint="default"/>
      </w:rPr>
    </w:lvl>
    <w:lvl w:ilvl="5" w:tplc="DFDEC792" w:tentative="1">
      <w:start w:val="1"/>
      <w:numFmt w:val="bullet"/>
      <w:lvlText w:val=""/>
      <w:lvlJc w:val="left"/>
      <w:pPr>
        <w:tabs>
          <w:tab w:val="num" w:pos="4320"/>
        </w:tabs>
        <w:ind w:left="4320" w:hanging="360"/>
      </w:pPr>
      <w:rPr>
        <w:rFonts w:ascii="Wingdings" w:hAnsi="Wingdings" w:hint="default"/>
      </w:rPr>
    </w:lvl>
    <w:lvl w:ilvl="6" w:tplc="E6281620" w:tentative="1">
      <w:start w:val="1"/>
      <w:numFmt w:val="bullet"/>
      <w:lvlText w:val=""/>
      <w:lvlJc w:val="left"/>
      <w:pPr>
        <w:tabs>
          <w:tab w:val="num" w:pos="5040"/>
        </w:tabs>
        <w:ind w:left="5040" w:hanging="360"/>
      </w:pPr>
      <w:rPr>
        <w:rFonts w:ascii="Wingdings" w:hAnsi="Wingdings" w:hint="default"/>
      </w:rPr>
    </w:lvl>
    <w:lvl w:ilvl="7" w:tplc="1BCA68C0" w:tentative="1">
      <w:start w:val="1"/>
      <w:numFmt w:val="bullet"/>
      <w:lvlText w:val=""/>
      <w:lvlJc w:val="left"/>
      <w:pPr>
        <w:tabs>
          <w:tab w:val="num" w:pos="5760"/>
        </w:tabs>
        <w:ind w:left="5760" w:hanging="360"/>
      </w:pPr>
      <w:rPr>
        <w:rFonts w:ascii="Wingdings" w:hAnsi="Wingdings" w:hint="default"/>
      </w:rPr>
    </w:lvl>
    <w:lvl w:ilvl="8" w:tplc="2FC61F8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614F8C"/>
    <w:multiLevelType w:val="multilevel"/>
    <w:tmpl w:val="EBDE3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027F09"/>
    <w:multiLevelType w:val="hybridMultilevel"/>
    <w:tmpl w:val="84926D76"/>
    <w:lvl w:ilvl="0" w:tplc="BBA8A486">
      <w:start w:val="1"/>
      <w:numFmt w:val="bullet"/>
      <w:lvlText w:val="•"/>
      <w:lvlJc w:val="left"/>
      <w:pPr>
        <w:tabs>
          <w:tab w:val="num" w:pos="720"/>
        </w:tabs>
        <w:ind w:left="720" w:hanging="360"/>
      </w:pPr>
      <w:rPr>
        <w:rFonts w:ascii="Arial" w:hAnsi="Arial" w:hint="default"/>
      </w:rPr>
    </w:lvl>
    <w:lvl w:ilvl="1" w:tplc="4C20EEC4">
      <w:numFmt w:val="bullet"/>
      <w:lvlText w:val="–"/>
      <w:lvlJc w:val="left"/>
      <w:pPr>
        <w:tabs>
          <w:tab w:val="num" w:pos="1440"/>
        </w:tabs>
        <w:ind w:left="1440" w:hanging="360"/>
      </w:pPr>
      <w:rPr>
        <w:rFonts w:ascii="Arial" w:hAnsi="Arial" w:hint="default"/>
      </w:rPr>
    </w:lvl>
    <w:lvl w:ilvl="2" w:tplc="88AE0154" w:tentative="1">
      <w:start w:val="1"/>
      <w:numFmt w:val="bullet"/>
      <w:lvlText w:val="•"/>
      <w:lvlJc w:val="left"/>
      <w:pPr>
        <w:tabs>
          <w:tab w:val="num" w:pos="2160"/>
        </w:tabs>
        <w:ind w:left="2160" w:hanging="360"/>
      </w:pPr>
      <w:rPr>
        <w:rFonts w:ascii="Arial" w:hAnsi="Arial" w:hint="default"/>
      </w:rPr>
    </w:lvl>
    <w:lvl w:ilvl="3" w:tplc="5CACCDDE" w:tentative="1">
      <w:start w:val="1"/>
      <w:numFmt w:val="bullet"/>
      <w:lvlText w:val="•"/>
      <w:lvlJc w:val="left"/>
      <w:pPr>
        <w:tabs>
          <w:tab w:val="num" w:pos="2880"/>
        </w:tabs>
        <w:ind w:left="2880" w:hanging="360"/>
      </w:pPr>
      <w:rPr>
        <w:rFonts w:ascii="Arial" w:hAnsi="Arial" w:hint="default"/>
      </w:rPr>
    </w:lvl>
    <w:lvl w:ilvl="4" w:tplc="469A173A" w:tentative="1">
      <w:start w:val="1"/>
      <w:numFmt w:val="bullet"/>
      <w:lvlText w:val="•"/>
      <w:lvlJc w:val="left"/>
      <w:pPr>
        <w:tabs>
          <w:tab w:val="num" w:pos="3600"/>
        </w:tabs>
        <w:ind w:left="3600" w:hanging="360"/>
      </w:pPr>
      <w:rPr>
        <w:rFonts w:ascii="Arial" w:hAnsi="Arial" w:hint="default"/>
      </w:rPr>
    </w:lvl>
    <w:lvl w:ilvl="5" w:tplc="66E6EA80" w:tentative="1">
      <w:start w:val="1"/>
      <w:numFmt w:val="bullet"/>
      <w:lvlText w:val="•"/>
      <w:lvlJc w:val="left"/>
      <w:pPr>
        <w:tabs>
          <w:tab w:val="num" w:pos="4320"/>
        </w:tabs>
        <w:ind w:left="4320" w:hanging="360"/>
      </w:pPr>
      <w:rPr>
        <w:rFonts w:ascii="Arial" w:hAnsi="Arial" w:hint="default"/>
      </w:rPr>
    </w:lvl>
    <w:lvl w:ilvl="6" w:tplc="D262A26A" w:tentative="1">
      <w:start w:val="1"/>
      <w:numFmt w:val="bullet"/>
      <w:lvlText w:val="•"/>
      <w:lvlJc w:val="left"/>
      <w:pPr>
        <w:tabs>
          <w:tab w:val="num" w:pos="5040"/>
        </w:tabs>
        <w:ind w:left="5040" w:hanging="360"/>
      </w:pPr>
      <w:rPr>
        <w:rFonts w:ascii="Arial" w:hAnsi="Arial" w:hint="default"/>
      </w:rPr>
    </w:lvl>
    <w:lvl w:ilvl="7" w:tplc="286882F0" w:tentative="1">
      <w:start w:val="1"/>
      <w:numFmt w:val="bullet"/>
      <w:lvlText w:val="•"/>
      <w:lvlJc w:val="left"/>
      <w:pPr>
        <w:tabs>
          <w:tab w:val="num" w:pos="5760"/>
        </w:tabs>
        <w:ind w:left="5760" w:hanging="360"/>
      </w:pPr>
      <w:rPr>
        <w:rFonts w:ascii="Arial" w:hAnsi="Arial" w:hint="default"/>
      </w:rPr>
    </w:lvl>
    <w:lvl w:ilvl="8" w:tplc="B220F92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C433563"/>
    <w:multiLevelType w:val="multilevel"/>
    <w:tmpl w:val="63088BF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35733BB4"/>
    <w:multiLevelType w:val="hybridMultilevel"/>
    <w:tmpl w:val="65609C26"/>
    <w:lvl w:ilvl="0" w:tplc="E85CBFE8">
      <w:start w:val="1"/>
      <w:numFmt w:val="bullet"/>
      <w:lvlText w:val="-"/>
      <w:lvlJc w:val="left"/>
      <w:pPr>
        <w:tabs>
          <w:tab w:val="num" w:pos="720"/>
        </w:tabs>
        <w:ind w:left="720" w:hanging="360"/>
      </w:pPr>
      <w:rPr>
        <w:rFonts w:ascii="Times New Roman" w:hAnsi="Times New Roman" w:hint="default"/>
      </w:rPr>
    </w:lvl>
    <w:lvl w:ilvl="1" w:tplc="A212026C" w:tentative="1">
      <w:start w:val="1"/>
      <w:numFmt w:val="bullet"/>
      <w:lvlText w:val="-"/>
      <w:lvlJc w:val="left"/>
      <w:pPr>
        <w:tabs>
          <w:tab w:val="num" w:pos="1440"/>
        </w:tabs>
        <w:ind w:left="1440" w:hanging="360"/>
      </w:pPr>
      <w:rPr>
        <w:rFonts w:ascii="Times New Roman" w:hAnsi="Times New Roman" w:hint="default"/>
      </w:rPr>
    </w:lvl>
    <w:lvl w:ilvl="2" w:tplc="5720BFC8" w:tentative="1">
      <w:start w:val="1"/>
      <w:numFmt w:val="bullet"/>
      <w:lvlText w:val="-"/>
      <w:lvlJc w:val="left"/>
      <w:pPr>
        <w:tabs>
          <w:tab w:val="num" w:pos="2160"/>
        </w:tabs>
        <w:ind w:left="2160" w:hanging="360"/>
      </w:pPr>
      <w:rPr>
        <w:rFonts w:ascii="Times New Roman" w:hAnsi="Times New Roman" w:hint="default"/>
      </w:rPr>
    </w:lvl>
    <w:lvl w:ilvl="3" w:tplc="175EF2E6" w:tentative="1">
      <w:start w:val="1"/>
      <w:numFmt w:val="bullet"/>
      <w:lvlText w:val="-"/>
      <w:lvlJc w:val="left"/>
      <w:pPr>
        <w:tabs>
          <w:tab w:val="num" w:pos="2880"/>
        </w:tabs>
        <w:ind w:left="2880" w:hanging="360"/>
      </w:pPr>
      <w:rPr>
        <w:rFonts w:ascii="Times New Roman" w:hAnsi="Times New Roman" w:hint="default"/>
      </w:rPr>
    </w:lvl>
    <w:lvl w:ilvl="4" w:tplc="F7AE8BB8" w:tentative="1">
      <w:start w:val="1"/>
      <w:numFmt w:val="bullet"/>
      <w:lvlText w:val="-"/>
      <w:lvlJc w:val="left"/>
      <w:pPr>
        <w:tabs>
          <w:tab w:val="num" w:pos="3600"/>
        </w:tabs>
        <w:ind w:left="3600" w:hanging="360"/>
      </w:pPr>
      <w:rPr>
        <w:rFonts w:ascii="Times New Roman" w:hAnsi="Times New Roman" w:hint="default"/>
      </w:rPr>
    </w:lvl>
    <w:lvl w:ilvl="5" w:tplc="76A2C370" w:tentative="1">
      <w:start w:val="1"/>
      <w:numFmt w:val="bullet"/>
      <w:lvlText w:val="-"/>
      <w:lvlJc w:val="left"/>
      <w:pPr>
        <w:tabs>
          <w:tab w:val="num" w:pos="4320"/>
        </w:tabs>
        <w:ind w:left="4320" w:hanging="360"/>
      </w:pPr>
      <w:rPr>
        <w:rFonts w:ascii="Times New Roman" w:hAnsi="Times New Roman" w:hint="default"/>
      </w:rPr>
    </w:lvl>
    <w:lvl w:ilvl="6" w:tplc="1FC640D0" w:tentative="1">
      <w:start w:val="1"/>
      <w:numFmt w:val="bullet"/>
      <w:lvlText w:val="-"/>
      <w:lvlJc w:val="left"/>
      <w:pPr>
        <w:tabs>
          <w:tab w:val="num" w:pos="5040"/>
        </w:tabs>
        <w:ind w:left="5040" w:hanging="360"/>
      </w:pPr>
      <w:rPr>
        <w:rFonts w:ascii="Times New Roman" w:hAnsi="Times New Roman" w:hint="default"/>
      </w:rPr>
    </w:lvl>
    <w:lvl w:ilvl="7" w:tplc="DFF8BF02" w:tentative="1">
      <w:start w:val="1"/>
      <w:numFmt w:val="bullet"/>
      <w:lvlText w:val="-"/>
      <w:lvlJc w:val="left"/>
      <w:pPr>
        <w:tabs>
          <w:tab w:val="num" w:pos="5760"/>
        </w:tabs>
        <w:ind w:left="5760" w:hanging="360"/>
      </w:pPr>
      <w:rPr>
        <w:rFonts w:ascii="Times New Roman" w:hAnsi="Times New Roman" w:hint="default"/>
      </w:rPr>
    </w:lvl>
    <w:lvl w:ilvl="8" w:tplc="57BC25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A14431F"/>
    <w:multiLevelType w:val="hybridMultilevel"/>
    <w:tmpl w:val="63088B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3E6A96"/>
    <w:multiLevelType w:val="hybridMultilevel"/>
    <w:tmpl w:val="AC98C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A0407A"/>
    <w:multiLevelType w:val="hybridMultilevel"/>
    <w:tmpl w:val="790C5F62"/>
    <w:lvl w:ilvl="0" w:tplc="C6007684">
      <w:start w:val="1"/>
      <w:numFmt w:val="bullet"/>
      <w:lvlText w:val=""/>
      <w:lvlJc w:val="left"/>
      <w:pPr>
        <w:tabs>
          <w:tab w:val="num" w:pos="720"/>
        </w:tabs>
        <w:ind w:left="720" w:hanging="360"/>
      </w:pPr>
      <w:rPr>
        <w:rFonts w:ascii="Wingdings" w:hAnsi="Wingdings" w:hint="default"/>
      </w:rPr>
    </w:lvl>
    <w:lvl w:ilvl="1" w:tplc="3F9EE13C">
      <w:start w:val="1"/>
      <w:numFmt w:val="bullet"/>
      <w:lvlText w:val=""/>
      <w:lvlJc w:val="left"/>
      <w:pPr>
        <w:tabs>
          <w:tab w:val="num" w:pos="1440"/>
        </w:tabs>
        <w:ind w:left="1440" w:hanging="360"/>
      </w:pPr>
      <w:rPr>
        <w:rFonts w:ascii="Wingdings" w:hAnsi="Wingdings" w:hint="default"/>
      </w:rPr>
    </w:lvl>
    <w:lvl w:ilvl="2" w:tplc="419C68CC" w:tentative="1">
      <w:start w:val="1"/>
      <w:numFmt w:val="bullet"/>
      <w:lvlText w:val=""/>
      <w:lvlJc w:val="left"/>
      <w:pPr>
        <w:tabs>
          <w:tab w:val="num" w:pos="2160"/>
        </w:tabs>
        <w:ind w:left="2160" w:hanging="360"/>
      </w:pPr>
      <w:rPr>
        <w:rFonts w:ascii="Wingdings" w:hAnsi="Wingdings" w:hint="default"/>
      </w:rPr>
    </w:lvl>
    <w:lvl w:ilvl="3" w:tplc="DFCAF0F8" w:tentative="1">
      <w:start w:val="1"/>
      <w:numFmt w:val="bullet"/>
      <w:lvlText w:val=""/>
      <w:lvlJc w:val="left"/>
      <w:pPr>
        <w:tabs>
          <w:tab w:val="num" w:pos="2880"/>
        </w:tabs>
        <w:ind w:left="2880" w:hanging="360"/>
      </w:pPr>
      <w:rPr>
        <w:rFonts w:ascii="Wingdings" w:hAnsi="Wingdings" w:hint="default"/>
      </w:rPr>
    </w:lvl>
    <w:lvl w:ilvl="4" w:tplc="10A038E4" w:tentative="1">
      <w:start w:val="1"/>
      <w:numFmt w:val="bullet"/>
      <w:lvlText w:val=""/>
      <w:lvlJc w:val="left"/>
      <w:pPr>
        <w:tabs>
          <w:tab w:val="num" w:pos="3600"/>
        </w:tabs>
        <w:ind w:left="3600" w:hanging="360"/>
      </w:pPr>
      <w:rPr>
        <w:rFonts w:ascii="Wingdings" w:hAnsi="Wingdings" w:hint="default"/>
      </w:rPr>
    </w:lvl>
    <w:lvl w:ilvl="5" w:tplc="01ECF6B8" w:tentative="1">
      <w:start w:val="1"/>
      <w:numFmt w:val="bullet"/>
      <w:lvlText w:val=""/>
      <w:lvlJc w:val="left"/>
      <w:pPr>
        <w:tabs>
          <w:tab w:val="num" w:pos="4320"/>
        </w:tabs>
        <w:ind w:left="4320" w:hanging="360"/>
      </w:pPr>
      <w:rPr>
        <w:rFonts w:ascii="Wingdings" w:hAnsi="Wingdings" w:hint="default"/>
      </w:rPr>
    </w:lvl>
    <w:lvl w:ilvl="6" w:tplc="B742F084" w:tentative="1">
      <w:start w:val="1"/>
      <w:numFmt w:val="bullet"/>
      <w:lvlText w:val=""/>
      <w:lvlJc w:val="left"/>
      <w:pPr>
        <w:tabs>
          <w:tab w:val="num" w:pos="5040"/>
        </w:tabs>
        <w:ind w:left="5040" w:hanging="360"/>
      </w:pPr>
      <w:rPr>
        <w:rFonts w:ascii="Wingdings" w:hAnsi="Wingdings" w:hint="default"/>
      </w:rPr>
    </w:lvl>
    <w:lvl w:ilvl="7" w:tplc="858CAFA4" w:tentative="1">
      <w:start w:val="1"/>
      <w:numFmt w:val="bullet"/>
      <w:lvlText w:val=""/>
      <w:lvlJc w:val="left"/>
      <w:pPr>
        <w:tabs>
          <w:tab w:val="num" w:pos="5760"/>
        </w:tabs>
        <w:ind w:left="5760" w:hanging="360"/>
      </w:pPr>
      <w:rPr>
        <w:rFonts w:ascii="Wingdings" w:hAnsi="Wingdings" w:hint="default"/>
      </w:rPr>
    </w:lvl>
    <w:lvl w:ilvl="8" w:tplc="992E04C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EC01F5"/>
    <w:multiLevelType w:val="hybridMultilevel"/>
    <w:tmpl w:val="788AAA9E"/>
    <w:lvl w:ilvl="0" w:tplc="E1200B9C">
      <w:start w:val="1"/>
      <w:numFmt w:val="bullet"/>
      <w:lvlText w:val=""/>
      <w:lvlJc w:val="left"/>
      <w:pPr>
        <w:tabs>
          <w:tab w:val="num" w:pos="720"/>
        </w:tabs>
        <w:ind w:left="720" w:hanging="360"/>
      </w:pPr>
      <w:rPr>
        <w:rFonts w:ascii="Wingdings" w:hAnsi="Wingdings" w:hint="default"/>
      </w:rPr>
    </w:lvl>
    <w:lvl w:ilvl="1" w:tplc="CC64CA48" w:tentative="1">
      <w:start w:val="1"/>
      <w:numFmt w:val="bullet"/>
      <w:lvlText w:val=""/>
      <w:lvlJc w:val="left"/>
      <w:pPr>
        <w:tabs>
          <w:tab w:val="num" w:pos="1440"/>
        </w:tabs>
        <w:ind w:left="1440" w:hanging="360"/>
      </w:pPr>
      <w:rPr>
        <w:rFonts w:ascii="Wingdings" w:hAnsi="Wingdings" w:hint="default"/>
      </w:rPr>
    </w:lvl>
    <w:lvl w:ilvl="2" w:tplc="E0549BB4" w:tentative="1">
      <w:start w:val="1"/>
      <w:numFmt w:val="bullet"/>
      <w:lvlText w:val=""/>
      <w:lvlJc w:val="left"/>
      <w:pPr>
        <w:tabs>
          <w:tab w:val="num" w:pos="2160"/>
        </w:tabs>
        <w:ind w:left="2160" w:hanging="360"/>
      </w:pPr>
      <w:rPr>
        <w:rFonts w:ascii="Wingdings" w:hAnsi="Wingdings" w:hint="default"/>
      </w:rPr>
    </w:lvl>
    <w:lvl w:ilvl="3" w:tplc="B64C08A6" w:tentative="1">
      <w:start w:val="1"/>
      <w:numFmt w:val="bullet"/>
      <w:lvlText w:val=""/>
      <w:lvlJc w:val="left"/>
      <w:pPr>
        <w:tabs>
          <w:tab w:val="num" w:pos="2880"/>
        </w:tabs>
        <w:ind w:left="2880" w:hanging="360"/>
      </w:pPr>
      <w:rPr>
        <w:rFonts w:ascii="Wingdings" w:hAnsi="Wingdings" w:hint="default"/>
      </w:rPr>
    </w:lvl>
    <w:lvl w:ilvl="4" w:tplc="3886BF16" w:tentative="1">
      <w:start w:val="1"/>
      <w:numFmt w:val="bullet"/>
      <w:lvlText w:val=""/>
      <w:lvlJc w:val="left"/>
      <w:pPr>
        <w:tabs>
          <w:tab w:val="num" w:pos="3600"/>
        </w:tabs>
        <w:ind w:left="3600" w:hanging="360"/>
      </w:pPr>
      <w:rPr>
        <w:rFonts w:ascii="Wingdings" w:hAnsi="Wingdings" w:hint="default"/>
      </w:rPr>
    </w:lvl>
    <w:lvl w:ilvl="5" w:tplc="223A9424" w:tentative="1">
      <w:start w:val="1"/>
      <w:numFmt w:val="bullet"/>
      <w:lvlText w:val=""/>
      <w:lvlJc w:val="left"/>
      <w:pPr>
        <w:tabs>
          <w:tab w:val="num" w:pos="4320"/>
        </w:tabs>
        <w:ind w:left="4320" w:hanging="360"/>
      </w:pPr>
      <w:rPr>
        <w:rFonts w:ascii="Wingdings" w:hAnsi="Wingdings" w:hint="default"/>
      </w:rPr>
    </w:lvl>
    <w:lvl w:ilvl="6" w:tplc="B2423AE2" w:tentative="1">
      <w:start w:val="1"/>
      <w:numFmt w:val="bullet"/>
      <w:lvlText w:val=""/>
      <w:lvlJc w:val="left"/>
      <w:pPr>
        <w:tabs>
          <w:tab w:val="num" w:pos="5040"/>
        </w:tabs>
        <w:ind w:left="5040" w:hanging="360"/>
      </w:pPr>
      <w:rPr>
        <w:rFonts w:ascii="Wingdings" w:hAnsi="Wingdings" w:hint="default"/>
      </w:rPr>
    </w:lvl>
    <w:lvl w:ilvl="7" w:tplc="5C5EF646" w:tentative="1">
      <w:start w:val="1"/>
      <w:numFmt w:val="bullet"/>
      <w:lvlText w:val=""/>
      <w:lvlJc w:val="left"/>
      <w:pPr>
        <w:tabs>
          <w:tab w:val="num" w:pos="5760"/>
        </w:tabs>
        <w:ind w:left="5760" w:hanging="360"/>
      </w:pPr>
      <w:rPr>
        <w:rFonts w:ascii="Wingdings" w:hAnsi="Wingdings" w:hint="default"/>
      </w:rPr>
    </w:lvl>
    <w:lvl w:ilvl="8" w:tplc="8F7E7C3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137DFB"/>
    <w:multiLevelType w:val="hybridMultilevel"/>
    <w:tmpl w:val="8E1AF138"/>
    <w:lvl w:ilvl="0" w:tplc="831A0DC6">
      <w:start w:val="1"/>
      <w:numFmt w:val="bullet"/>
      <w:lvlText w:val=""/>
      <w:lvlJc w:val="left"/>
      <w:pPr>
        <w:tabs>
          <w:tab w:val="num" w:pos="720"/>
        </w:tabs>
        <w:ind w:left="720" w:hanging="360"/>
      </w:pPr>
      <w:rPr>
        <w:rFonts w:ascii="Wingdings" w:hAnsi="Wingdings" w:hint="default"/>
      </w:rPr>
    </w:lvl>
    <w:lvl w:ilvl="1" w:tplc="B2BED654" w:tentative="1">
      <w:start w:val="1"/>
      <w:numFmt w:val="bullet"/>
      <w:lvlText w:val=""/>
      <w:lvlJc w:val="left"/>
      <w:pPr>
        <w:tabs>
          <w:tab w:val="num" w:pos="1440"/>
        </w:tabs>
        <w:ind w:left="1440" w:hanging="360"/>
      </w:pPr>
      <w:rPr>
        <w:rFonts w:ascii="Wingdings" w:hAnsi="Wingdings" w:hint="default"/>
      </w:rPr>
    </w:lvl>
    <w:lvl w:ilvl="2" w:tplc="D9485EC0" w:tentative="1">
      <w:start w:val="1"/>
      <w:numFmt w:val="bullet"/>
      <w:lvlText w:val=""/>
      <w:lvlJc w:val="left"/>
      <w:pPr>
        <w:tabs>
          <w:tab w:val="num" w:pos="2160"/>
        </w:tabs>
        <w:ind w:left="2160" w:hanging="360"/>
      </w:pPr>
      <w:rPr>
        <w:rFonts w:ascii="Wingdings" w:hAnsi="Wingdings" w:hint="default"/>
      </w:rPr>
    </w:lvl>
    <w:lvl w:ilvl="3" w:tplc="62E8D634" w:tentative="1">
      <w:start w:val="1"/>
      <w:numFmt w:val="bullet"/>
      <w:lvlText w:val=""/>
      <w:lvlJc w:val="left"/>
      <w:pPr>
        <w:tabs>
          <w:tab w:val="num" w:pos="2880"/>
        </w:tabs>
        <w:ind w:left="2880" w:hanging="360"/>
      </w:pPr>
      <w:rPr>
        <w:rFonts w:ascii="Wingdings" w:hAnsi="Wingdings" w:hint="default"/>
      </w:rPr>
    </w:lvl>
    <w:lvl w:ilvl="4" w:tplc="46B61DF2" w:tentative="1">
      <w:start w:val="1"/>
      <w:numFmt w:val="bullet"/>
      <w:lvlText w:val=""/>
      <w:lvlJc w:val="left"/>
      <w:pPr>
        <w:tabs>
          <w:tab w:val="num" w:pos="3600"/>
        </w:tabs>
        <w:ind w:left="3600" w:hanging="360"/>
      </w:pPr>
      <w:rPr>
        <w:rFonts w:ascii="Wingdings" w:hAnsi="Wingdings" w:hint="default"/>
      </w:rPr>
    </w:lvl>
    <w:lvl w:ilvl="5" w:tplc="130AD176" w:tentative="1">
      <w:start w:val="1"/>
      <w:numFmt w:val="bullet"/>
      <w:lvlText w:val=""/>
      <w:lvlJc w:val="left"/>
      <w:pPr>
        <w:tabs>
          <w:tab w:val="num" w:pos="4320"/>
        </w:tabs>
        <w:ind w:left="4320" w:hanging="360"/>
      </w:pPr>
      <w:rPr>
        <w:rFonts w:ascii="Wingdings" w:hAnsi="Wingdings" w:hint="default"/>
      </w:rPr>
    </w:lvl>
    <w:lvl w:ilvl="6" w:tplc="34922D30" w:tentative="1">
      <w:start w:val="1"/>
      <w:numFmt w:val="bullet"/>
      <w:lvlText w:val=""/>
      <w:lvlJc w:val="left"/>
      <w:pPr>
        <w:tabs>
          <w:tab w:val="num" w:pos="5040"/>
        </w:tabs>
        <w:ind w:left="5040" w:hanging="360"/>
      </w:pPr>
      <w:rPr>
        <w:rFonts w:ascii="Wingdings" w:hAnsi="Wingdings" w:hint="default"/>
      </w:rPr>
    </w:lvl>
    <w:lvl w:ilvl="7" w:tplc="D97AA5F4" w:tentative="1">
      <w:start w:val="1"/>
      <w:numFmt w:val="bullet"/>
      <w:lvlText w:val=""/>
      <w:lvlJc w:val="left"/>
      <w:pPr>
        <w:tabs>
          <w:tab w:val="num" w:pos="5760"/>
        </w:tabs>
        <w:ind w:left="5760" w:hanging="360"/>
      </w:pPr>
      <w:rPr>
        <w:rFonts w:ascii="Wingdings" w:hAnsi="Wingdings" w:hint="default"/>
      </w:rPr>
    </w:lvl>
    <w:lvl w:ilvl="8" w:tplc="F198F58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430708"/>
    <w:multiLevelType w:val="hybridMultilevel"/>
    <w:tmpl w:val="D506C738"/>
    <w:lvl w:ilvl="0" w:tplc="7E9C97D2">
      <w:start w:val="1"/>
      <w:numFmt w:val="decimal"/>
      <w:pStyle w:val="numberedpara"/>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26CF5"/>
    <w:multiLevelType w:val="hybridMultilevel"/>
    <w:tmpl w:val="7D9AFF0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786401F"/>
    <w:multiLevelType w:val="hybridMultilevel"/>
    <w:tmpl w:val="2F2E4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C92AA9"/>
    <w:multiLevelType w:val="hybridMultilevel"/>
    <w:tmpl w:val="21ECA284"/>
    <w:lvl w:ilvl="0" w:tplc="4EA0ADF8">
      <w:start w:val="1"/>
      <w:numFmt w:val="decimal"/>
      <w:pStyle w:val="recommenda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A39599F"/>
    <w:multiLevelType w:val="hybridMultilevel"/>
    <w:tmpl w:val="FA7C1F78"/>
    <w:lvl w:ilvl="0" w:tplc="AC2A39C4">
      <w:start w:val="1"/>
      <w:numFmt w:val="bullet"/>
      <w:lvlText w:val=""/>
      <w:lvlJc w:val="left"/>
      <w:pPr>
        <w:tabs>
          <w:tab w:val="num" w:pos="720"/>
        </w:tabs>
        <w:ind w:left="720" w:hanging="360"/>
      </w:pPr>
      <w:rPr>
        <w:rFonts w:ascii="Wingdings" w:hAnsi="Wingdings" w:hint="default"/>
      </w:rPr>
    </w:lvl>
    <w:lvl w:ilvl="1" w:tplc="92322F68">
      <w:start w:val="1"/>
      <w:numFmt w:val="bullet"/>
      <w:lvlText w:val=""/>
      <w:lvlJc w:val="left"/>
      <w:pPr>
        <w:tabs>
          <w:tab w:val="num" w:pos="1440"/>
        </w:tabs>
        <w:ind w:left="1440" w:hanging="360"/>
      </w:pPr>
      <w:rPr>
        <w:rFonts w:ascii="Wingdings" w:hAnsi="Wingdings" w:hint="default"/>
      </w:rPr>
    </w:lvl>
    <w:lvl w:ilvl="2" w:tplc="02141C02" w:tentative="1">
      <w:start w:val="1"/>
      <w:numFmt w:val="bullet"/>
      <w:lvlText w:val=""/>
      <w:lvlJc w:val="left"/>
      <w:pPr>
        <w:tabs>
          <w:tab w:val="num" w:pos="2160"/>
        </w:tabs>
        <w:ind w:left="2160" w:hanging="360"/>
      </w:pPr>
      <w:rPr>
        <w:rFonts w:ascii="Wingdings" w:hAnsi="Wingdings" w:hint="default"/>
      </w:rPr>
    </w:lvl>
    <w:lvl w:ilvl="3" w:tplc="E856C96E" w:tentative="1">
      <w:start w:val="1"/>
      <w:numFmt w:val="bullet"/>
      <w:lvlText w:val=""/>
      <w:lvlJc w:val="left"/>
      <w:pPr>
        <w:tabs>
          <w:tab w:val="num" w:pos="2880"/>
        </w:tabs>
        <w:ind w:left="2880" w:hanging="360"/>
      </w:pPr>
      <w:rPr>
        <w:rFonts w:ascii="Wingdings" w:hAnsi="Wingdings" w:hint="default"/>
      </w:rPr>
    </w:lvl>
    <w:lvl w:ilvl="4" w:tplc="3E72FD30" w:tentative="1">
      <w:start w:val="1"/>
      <w:numFmt w:val="bullet"/>
      <w:lvlText w:val=""/>
      <w:lvlJc w:val="left"/>
      <w:pPr>
        <w:tabs>
          <w:tab w:val="num" w:pos="3600"/>
        </w:tabs>
        <w:ind w:left="3600" w:hanging="360"/>
      </w:pPr>
      <w:rPr>
        <w:rFonts w:ascii="Wingdings" w:hAnsi="Wingdings" w:hint="default"/>
      </w:rPr>
    </w:lvl>
    <w:lvl w:ilvl="5" w:tplc="CBDC320E" w:tentative="1">
      <w:start w:val="1"/>
      <w:numFmt w:val="bullet"/>
      <w:lvlText w:val=""/>
      <w:lvlJc w:val="left"/>
      <w:pPr>
        <w:tabs>
          <w:tab w:val="num" w:pos="4320"/>
        </w:tabs>
        <w:ind w:left="4320" w:hanging="360"/>
      </w:pPr>
      <w:rPr>
        <w:rFonts w:ascii="Wingdings" w:hAnsi="Wingdings" w:hint="default"/>
      </w:rPr>
    </w:lvl>
    <w:lvl w:ilvl="6" w:tplc="B0BCC310" w:tentative="1">
      <w:start w:val="1"/>
      <w:numFmt w:val="bullet"/>
      <w:lvlText w:val=""/>
      <w:lvlJc w:val="left"/>
      <w:pPr>
        <w:tabs>
          <w:tab w:val="num" w:pos="5040"/>
        </w:tabs>
        <w:ind w:left="5040" w:hanging="360"/>
      </w:pPr>
      <w:rPr>
        <w:rFonts w:ascii="Wingdings" w:hAnsi="Wingdings" w:hint="default"/>
      </w:rPr>
    </w:lvl>
    <w:lvl w:ilvl="7" w:tplc="B62A00E8" w:tentative="1">
      <w:start w:val="1"/>
      <w:numFmt w:val="bullet"/>
      <w:lvlText w:val=""/>
      <w:lvlJc w:val="left"/>
      <w:pPr>
        <w:tabs>
          <w:tab w:val="num" w:pos="5760"/>
        </w:tabs>
        <w:ind w:left="5760" w:hanging="360"/>
      </w:pPr>
      <w:rPr>
        <w:rFonts w:ascii="Wingdings" w:hAnsi="Wingdings" w:hint="default"/>
      </w:rPr>
    </w:lvl>
    <w:lvl w:ilvl="8" w:tplc="1B0CFF8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E12B31"/>
    <w:multiLevelType w:val="hybridMultilevel"/>
    <w:tmpl w:val="88743556"/>
    <w:lvl w:ilvl="0" w:tplc="A5BED418">
      <w:start w:val="1"/>
      <w:numFmt w:val="bullet"/>
      <w:lvlText w:val=""/>
      <w:lvlJc w:val="left"/>
      <w:pPr>
        <w:tabs>
          <w:tab w:val="num" w:pos="720"/>
        </w:tabs>
        <w:ind w:left="720" w:hanging="360"/>
      </w:pPr>
      <w:rPr>
        <w:rFonts w:ascii="Wingdings" w:hAnsi="Wingdings" w:hint="default"/>
      </w:rPr>
    </w:lvl>
    <w:lvl w:ilvl="1" w:tplc="4E8E1778">
      <w:start w:val="1"/>
      <w:numFmt w:val="bullet"/>
      <w:lvlText w:val=""/>
      <w:lvlJc w:val="left"/>
      <w:pPr>
        <w:tabs>
          <w:tab w:val="num" w:pos="1440"/>
        </w:tabs>
        <w:ind w:left="1440" w:hanging="360"/>
      </w:pPr>
      <w:rPr>
        <w:rFonts w:ascii="Wingdings" w:hAnsi="Wingdings" w:hint="default"/>
      </w:rPr>
    </w:lvl>
    <w:lvl w:ilvl="2" w:tplc="A1BA07FE" w:tentative="1">
      <w:start w:val="1"/>
      <w:numFmt w:val="bullet"/>
      <w:lvlText w:val=""/>
      <w:lvlJc w:val="left"/>
      <w:pPr>
        <w:tabs>
          <w:tab w:val="num" w:pos="2160"/>
        </w:tabs>
        <w:ind w:left="2160" w:hanging="360"/>
      </w:pPr>
      <w:rPr>
        <w:rFonts w:ascii="Wingdings" w:hAnsi="Wingdings" w:hint="default"/>
      </w:rPr>
    </w:lvl>
    <w:lvl w:ilvl="3" w:tplc="12245F6C" w:tentative="1">
      <w:start w:val="1"/>
      <w:numFmt w:val="bullet"/>
      <w:lvlText w:val=""/>
      <w:lvlJc w:val="left"/>
      <w:pPr>
        <w:tabs>
          <w:tab w:val="num" w:pos="2880"/>
        </w:tabs>
        <w:ind w:left="2880" w:hanging="360"/>
      </w:pPr>
      <w:rPr>
        <w:rFonts w:ascii="Wingdings" w:hAnsi="Wingdings" w:hint="default"/>
      </w:rPr>
    </w:lvl>
    <w:lvl w:ilvl="4" w:tplc="25D24A52" w:tentative="1">
      <w:start w:val="1"/>
      <w:numFmt w:val="bullet"/>
      <w:lvlText w:val=""/>
      <w:lvlJc w:val="left"/>
      <w:pPr>
        <w:tabs>
          <w:tab w:val="num" w:pos="3600"/>
        </w:tabs>
        <w:ind w:left="3600" w:hanging="360"/>
      </w:pPr>
      <w:rPr>
        <w:rFonts w:ascii="Wingdings" w:hAnsi="Wingdings" w:hint="default"/>
      </w:rPr>
    </w:lvl>
    <w:lvl w:ilvl="5" w:tplc="A0544BAA" w:tentative="1">
      <w:start w:val="1"/>
      <w:numFmt w:val="bullet"/>
      <w:lvlText w:val=""/>
      <w:lvlJc w:val="left"/>
      <w:pPr>
        <w:tabs>
          <w:tab w:val="num" w:pos="4320"/>
        </w:tabs>
        <w:ind w:left="4320" w:hanging="360"/>
      </w:pPr>
      <w:rPr>
        <w:rFonts w:ascii="Wingdings" w:hAnsi="Wingdings" w:hint="default"/>
      </w:rPr>
    </w:lvl>
    <w:lvl w:ilvl="6" w:tplc="2DC67D46" w:tentative="1">
      <w:start w:val="1"/>
      <w:numFmt w:val="bullet"/>
      <w:lvlText w:val=""/>
      <w:lvlJc w:val="left"/>
      <w:pPr>
        <w:tabs>
          <w:tab w:val="num" w:pos="5040"/>
        </w:tabs>
        <w:ind w:left="5040" w:hanging="360"/>
      </w:pPr>
      <w:rPr>
        <w:rFonts w:ascii="Wingdings" w:hAnsi="Wingdings" w:hint="default"/>
      </w:rPr>
    </w:lvl>
    <w:lvl w:ilvl="7" w:tplc="640EFC86" w:tentative="1">
      <w:start w:val="1"/>
      <w:numFmt w:val="bullet"/>
      <w:lvlText w:val=""/>
      <w:lvlJc w:val="left"/>
      <w:pPr>
        <w:tabs>
          <w:tab w:val="num" w:pos="5760"/>
        </w:tabs>
        <w:ind w:left="5760" w:hanging="360"/>
      </w:pPr>
      <w:rPr>
        <w:rFonts w:ascii="Wingdings" w:hAnsi="Wingdings" w:hint="default"/>
      </w:rPr>
    </w:lvl>
    <w:lvl w:ilvl="8" w:tplc="2C66A5C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825CCF"/>
    <w:multiLevelType w:val="hybridMultilevel"/>
    <w:tmpl w:val="6C42A5D8"/>
    <w:lvl w:ilvl="0" w:tplc="DF86C4D8">
      <w:start w:val="1"/>
      <w:numFmt w:val="bullet"/>
      <w:lvlText w:val=""/>
      <w:lvlJc w:val="left"/>
      <w:pPr>
        <w:tabs>
          <w:tab w:val="num" w:pos="720"/>
        </w:tabs>
        <w:ind w:left="720" w:hanging="360"/>
      </w:pPr>
      <w:rPr>
        <w:rFonts w:ascii="Wingdings" w:hAnsi="Wingdings" w:hint="default"/>
      </w:rPr>
    </w:lvl>
    <w:lvl w:ilvl="1" w:tplc="2E2C99D8">
      <w:start w:val="1"/>
      <w:numFmt w:val="bullet"/>
      <w:lvlText w:val=""/>
      <w:lvlJc w:val="left"/>
      <w:pPr>
        <w:tabs>
          <w:tab w:val="num" w:pos="1440"/>
        </w:tabs>
        <w:ind w:left="1440" w:hanging="360"/>
      </w:pPr>
      <w:rPr>
        <w:rFonts w:ascii="Wingdings" w:hAnsi="Wingdings" w:hint="default"/>
      </w:rPr>
    </w:lvl>
    <w:lvl w:ilvl="2" w:tplc="67442E18" w:tentative="1">
      <w:start w:val="1"/>
      <w:numFmt w:val="bullet"/>
      <w:lvlText w:val=""/>
      <w:lvlJc w:val="left"/>
      <w:pPr>
        <w:tabs>
          <w:tab w:val="num" w:pos="2160"/>
        </w:tabs>
        <w:ind w:left="2160" w:hanging="360"/>
      </w:pPr>
      <w:rPr>
        <w:rFonts w:ascii="Wingdings" w:hAnsi="Wingdings" w:hint="default"/>
      </w:rPr>
    </w:lvl>
    <w:lvl w:ilvl="3" w:tplc="9FCCFA50" w:tentative="1">
      <w:start w:val="1"/>
      <w:numFmt w:val="bullet"/>
      <w:lvlText w:val=""/>
      <w:lvlJc w:val="left"/>
      <w:pPr>
        <w:tabs>
          <w:tab w:val="num" w:pos="2880"/>
        </w:tabs>
        <w:ind w:left="2880" w:hanging="360"/>
      </w:pPr>
      <w:rPr>
        <w:rFonts w:ascii="Wingdings" w:hAnsi="Wingdings" w:hint="default"/>
      </w:rPr>
    </w:lvl>
    <w:lvl w:ilvl="4" w:tplc="52029052" w:tentative="1">
      <w:start w:val="1"/>
      <w:numFmt w:val="bullet"/>
      <w:lvlText w:val=""/>
      <w:lvlJc w:val="left"/>
      <w:pPr>
        <w:tabs>
          <w:tab w:val="num" w:pos="3600"/>
        </w:tabs>
        <w:ind w:left="3600" w:hanging="360"/>
      </w:pPr>
      <w:rPr>
        <w:rFonts w:ascii="Wingdings" w:hAnsi="Wingdings" w:hint="default"/>
      </w:rPr>
    </w:lvl>
    <w:lvl w:ilvl="5" w:tplc="05F8594C" w:tentative="1">
      <w:start w:val="1"/>
      <w:numFmt w:val="bullet"/>
      <w:lvlText w:val=""/>
      <w:lvlJc w:val="left"/>
      <w:pPr>
        <w:tabs>
          <w:tab w:val="num" w:pos="4320"/>
        </w:tabs>
        <w:ind w:left="4320" w:hanging="360"/>
      </w:pPr>
      <w:rPr>
        <w:rFonts w:ascii="Wingdings" w:hAnsi="Wingdings" w:hint="default"/>
      </w:rPr>
    </w:lvl>
    <w:lvl w:ilvl="6" w:tplc="3B20C5DE" w:tentative="1">
      <w:start w:val="1"/>
      <w:numFmt w:val="bullet"/>
      <w:lvlText w:val=""/>
      <w:lvlJc w:val="left"/>
      <w:pPr>
        <w:tabs>
          <w:tab w:val="num" w:pos="5040"/>
        </w:tabs>
        <w:ind w:left="5040" w:hanging="360"/>
      </w:pPr>
      <w:rPr>
        <w:rFonts w:ascii="Wingdings" w:hAnsi="Wingdings" w:hint="default"/>
      </w:rPr>
    </w:lvl>
    <w:lvl w:ilvl="7" w:tplc="67FA52B2" w:tentative="1">
      <w:start w:val="1"/>
      <w:numFmt w:val="bullet"/>
      <w:lvlText w:val=""/>
      <w:lvlJc w:val="left"/>
      <w:pPr>
        <w:tabs>
          <w:tab w:val="num" w:pos="5760"/>
        </w:tabs>
        <w:ind w:left="5760" w:hanging="360"/>
      </w:pPr>
      <w:rPr>
        <w:rFonts w:ascii="Wingdings" w:hAnsi="Wingdings" w:hint="default"/>
      </w:rPr>
    </w:lvl>
    <w:lvl w:ilvl="8" w:tplc="0636BA1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12"/>
  </w:num>
  <w:num w:numId="4">
    <w:abstractNumId w:val="15"/>
  </w:num>
  <w:num w:numId="5">
    <w:abstractNumId w:val="4"/>
  </w:num>
  <w:num w:numId="6">
    <w:abstractNumId w:val="3"/>
  </w:num>
  <w:num w:numId="7">
    <w:abstractNumId w:val="8"/>
  </w:num>
  <w:num w:numId="8">
    <w:abstractNumId w:val="7"/>
  </w:num>
  <w:num w:numId="9">
    <w:abstractNumId w:val="14"/>
  </w:num>
  <w:num w:numId="10">
    <w:abstractNumId w:val="10"/>
  </w:num>
  <w:num w:numId="11">
    <w:abstractNumId w:val="17"/>
  </w:num>
  <w:num w:numId="12">
    <w:abstractNumId w:val="1"/>
  </w:num>
  <w:num w:numId="13">
    <w:abstractNumId w:val="18"/>
  </w:num>
  <w:num w:numId="14">
    <w:abstractNumId w:val="2"/>
  </w:num>
  <w:num w:numId="15">
    <w:abstractNumId w:val="9"/>
  </w:num>
  <w:num w:numId="16">
    <w:abstractNumId w:val="16"/>
  </w:num>
  <w:num w:numId="17">
    <w:abstractNumId w:val="11"/>
  </w:num>
  <w:num w:numId="18">
    <w:abstractNumId w:val="6"/>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3EF"/>
    <w:rsid w:val="00025A2D"/>
    <w:rsid w:val="00026B5C"/>
    <w:rsid w:val="00045C74"/>
    <w:rsid w:val="00057932"/>
    <w:rsid w:val="000631F3"/>
    <w:rsid w:val="000732B8"/>
    <w:rsid w:val="00074D51"/>
    <w:rsid w:val="00084AB6"/>
    <w:rsid w:val="00090287"/>
    <w:rsid w:val="000A02A3"/>
    <w:rsid w:val="000A41CE"/>
    <w:rsid w:val="000A53A6"/>
    <w:rsid w:val="000A7D3F"/>
    <w:rsid w:val="000B2F58"/>
    <w:rsid w:val="000B2FD7"/>
    <w:rsid w:val="000C7A92"/>
    <w:rsid w:val="000E2860"/>
    <w:rsid w:val="000E3F80"/>
    <w:rsid w:val="000E5D49"/>
    <w:rsid w:val="000F180F"/>
    <w:rsid w:val="000F1CF4"/>
    <w:rsid w:val="000F4DD8"/>
    <w:rsid w:val="000F6477"/>
    <w:rsid w:val="001060EF"/>
    <w:rsid w:val="00120744"/>
    <w:rsid w:val="00120754"/>
    <w:rsid w:val="00134DD3"/>
    <w:rsid w:val="00144E55"/>
    <w:rsid w:val="0015564C"/>
    <w:rsid w:val="00162764"/>
    <w:rsid w:val="0016602B"/>
    <w:rsid w:val="00171930"/>
    <w:rsid w:val="0017301F"/>
    <w:rsid w:val="00184B35"/>
    <w:rsid w:val="00186E6C"/>
    <w:rsid w:val="00191CD7"/>
    <w:rsid w:val="00193450"/>
    <w:rsid w:val="001A5613"/>
    <w:rsid w:val="001A6A94"/>
    <w:rsid w:val="001A7E78"/>
    <w:rsid w:val="001C272D"/>
    <w:rsid w:val="001C491E"/>
    <w:rsid w:val="001D594A"/>
    <w:rsid w:val="001E2C7A"/>
    <w:rsid w:val="001F5039"/>
    <w:rsid w:val="001F771F"/>
    <w:rsid w:val="00205EFD"/>
    <w:rsid w:val="00211050"/>
    <w:rsid w:val="00213568"/>
    <w:rsid w:val="00216B42"/>
    <w:rsid w:val="00224A6A"/>
    <w:rsid w:val="00242559"/>
    <w:rsid w:val="00243EF2"/>
    <w:rsid w:val="00244F19"/>
    <w:rsid w:val="00246710"/>
    <w:rsid w:val="002479B7"/>
    <w:rsid w:val="0025070F"/>
    <w:rsid w:val="00251863"/>
    <w:rsid w:val="0025389C"/>
    <w:rsid w:val="00257B3A"/>
    <w:rsid w:val="00261C2B"/>
    <w:rsid w:val="0026530F"/>
    <w:rsid w:val="00283121"/>
    <w:rsid w:val="0029165E"/>
    <w:rsid w:val="002B2E4C"/>
    <w:rsid w:val="002B4031"/>
    <w:rsid w:val="002B4423"/>
    <w:rsid w:val="002B7BF6"/>
    <w:rsid w:val="002C30C8"/>
    <w:rsid w:val="002C385B"/>
    <w:rsid w:val="002C7078"/>
    <w:rsid w:val="002D0D0F"/>
    <w:rsid w:val="002D2ECD"/>
    <w:rsid w:val="002D528B"/>
    <w:rsid w:val="002E5D8C"/>
    <w:rsid w:val="002E733E"/>
    <w:rsid w:val="00310E80"/>
    <w:rsid w:val="0031751D"/>
    <w:rsid w:val="00322F11"/>
    <w:rsid w:val="00331A05"/>
    <w:rsid w:val="0034260F"/>
    <w:rsid w:val="003438D7"/>
    <w:rsid w:val="00347711"/>
    <w:rsid w:val="00351146"/>
    <w:rsid w:val="00353D6B"/>
    <w:rsid w:val="003658E4"/>
    <w:rsid w:val="00367885"/>
    <w:rsid w:val="003700F1"/>
    <w:rsid w:val="00372595"/>
    <w:rsid w:val="0037411D"/>
    <w:rsid w:val="0037535D"/>
    <w:rsid w:val="00384AC6"/>
    <w:rsid w:val="00385869"/>
    <w:rsid w:val="00387B49"/>
    <w:rsid w:val="003A678B"/>
    <w:rsid w:val="003B48AD"/>
    <w:rsid w:val="003C0F94"/>
    <w:rsid w:val="003C442F"/>
    <w:rsid w:val="003E513B"/>
    <w:rsid w:val="00403D42"/>
    <w:rsid w:val="00404172"/>
    <w:rsid w:val="00405FC7"/>
    <w:rsid w:val="00422576"/>
    <w:rsid w:val="004262B6"/>
    <w:rsid w:val="00441307"/>
    <w:rsid w:val="004432D4"/>
    <w:rsid w:val="0046494D"/>
    <w:rsid w:val="00483205"/>
    <w:rsid w:val="004847B4"/>
    <w:rsid w:val="004A2631"/>
    <w:rsid w:val="004B0D9F"/>
    <w:rsid w:val="004B373D"/>
    <w:rsid w:val="004B3851"/>
    <w:rsid w:val="004B56D2"/>
    <w:rsid w:val="004C683D"/>
    <w:rsid w:val="00502C6C"/>
    <w:rsid w:val="0050535B"/>
    <w:rsid w:val="00505FD7"/>
    <w:rsid w:val="00507FF0"/>
    <w:rsid w:val="00512846"/>
    <w:rsid w:val="005163C0"/>
    <w:rsid w:val="00530F59"/>
    <w:rsid w:val="005319D6"/>
    <w:rsid w:val="00540C28"/>
    <w:rsid w:val="005418DE"/>
    <w:rsid w:val="005453FE"/>
    <w:rsid w:val="00546D00"/>
    <w:rsid w:val="00547238"/>
    <w:rsid w:val="00553432"/>
    <w:rsid w:val="00560910"/>
    <w:rsid w:val="0057015F"/>
    <w:rsid w:val="0057190E"/>
    <w:rsid w:val="0057332B"/>
    <w:rsid w:val="0058132A"/>
    <w:rsid w:val="0058483D"/>
    <w:rsid w:val="00584F57"/>
    <w:rsid w:val="00585CFA"/>
    <w:rsid w:val="0059133E"/>
    <w:rsid w:val="005930A4"/>
    <w:rsid w:val="005A0714"/>
    <w:rsid w:val="005A2BF9"/>
    <w:rsid w:val="005C13C6"/>
    <w:rsid w:val="00603493"/>
    <w:rsid w:val="00610FD6"/>
    <w:rsid w:val="00611780"/>
    <w:rsid w:val="006212B8"/>
    <w:rsid w:val="0063295A"/>
    <w:rsid w:val="00632CA4"/>
    <w:rsid w:val="00634EF0"/>
    <w:rsid w:val="0063509B"/>
    <w:rsid w:val="006402B1"/>
    <w:rsid w:val="006415A8"/>
    <w:rsid w:val="006743C4"/>
    <w:rsid w:val="006759E0"/>
    <w:rsid w:val="006853A5"/>
    <w:rsid w:val="0068625A"/>
    <w:rsid w:val="00695AA3"/>
    <w:rsid w:val="006A7774"/>
    <w:rsid w:val="006B0D37"/>
    <w:rsid w:val="006C0B29"/>
    <w:rsid w:val="006C387F"/>
    <w:rsid w:val="006C6548"/>
    <w:rsid w:val="006D113B"/>
    <w:rsid w:val="006D54EE"/>
    <w:rsid w:val="006D68A4"/>
    <w:rsid w:val="006E4BE0"/>
    <w:rsid w:val="006E4C7A"/>
    <w:rsid w:val="006F4040"/>
    <w:rsid w:val="007054F2"/>
    <w:rsid w:val="007058BC"/>
    <w:rsid w:val="0071233A"/>
    <w:rsid w:val="007201E9"/>
    <w:rsid w:val="00723153"/>
    <w:rsid w:val="007329E3"/>
    <w:rsid w:val="007445D0"/>
    <w:rsid w:val="007572F7"/>
    <w:rsid w:val="007601F3"/>
    <w:rsid w:val="007644C6"/>
    <w:rsid w:val="00782A5B"/>
    <w:rsid w:val="007872EE"/>
    <w:rsid w:val="007949E0"/>
    <w:rsid w:val="007A1050"/>
    <w:rsid w:val="007A67A5"/>
    <w:rsid w:val="007A7361"/>
    <w:rsid w:val="007B1E0A"/>
    <w:rsid w:val="007C1B38"/>
    <w:rsid w:val="007E1938"/>
    <w:rsid w:val="007E3ACD"/>
    <w:rsid w:val="007E5BA4"/>
    <w:rsid w:val="00801928"/>
    <w:rsid w:val="0080637F"/>
    <w:rsid w:val="00827213"/>
    <w:rsid w:val="00830450"/>
    <w:rsid w:val="00833DBA"/>
    <w:rsid w:val="00834B16"/>
    <w:rsid w:val="008410D4"/>
    <w:rsid w:val="00841126"/>
    <w:rsid w:val="0084718B"/>
    <w:rsid w:val="00871B09"/>
    <w:rsid w:val="0087399C"/>
    <w:rsid w:val="00884C8B"/>
    <w:rsid w:val="00885B4E"/>
    <w:rsid w:val="00895C0F"/>
    <w:rsid w:val="008977E9"/>
    <w:rsid w:val="008977F7"/>
    <w:rsid w:val="008A7C0F"/>
    <w:rsid w:val="008C0CBE"/>
    <w:rsid w:val="008C23B9"/>
    <w:rsid w:val="008C2F06"/>
    <w:rsid w:val="008C396C"/>
    <w:rsid w:val="008C5754"/>
    <w:rsid w:val="008D3F82"/>
    <w:rsid w:val="008D4B03"/>
    <w:rsid w:val="008F283B"/>
    <w:rsid w:val="008F50B5"/>
    <w:rsid w:val="008F5135"/>
    <w:rsid w:val="009109E8"/>
    <w:rsid w:val="00914DD4"/>
    <w:rsid w:val="00915088"/>
    <w:rsid w:val="009229E6"/>
    <w:rsid w:val="00925C40"/>
    <w:rsid w:val="009324E3"/>
    <w:rsid w:val="0093401C"/>
    <w:rsid w:val="00941CE6"/>
    <w:rsid w:val="009428E9"/>
    <w:rsid w:val="009442C9"/>
    <w:rsid w:val="00946684"/>
    <w:rsid w:val="00947E83"/>
    <w:rsid w:val="00960543"/>
    <w:rsid w:val="009647C9"/>
    <w:rsid w:val="009651A9"/>
    <w:rsid w:val="0096660C"/>
    <w:rsid w:val="009844D6"/>
    <w:rsid w:val="009863A0"/>
    <w:rsid w:val="009906C2"/>
    <w:rsid w:val="009912A9"/>
    <w:rsid w:val="0099198F"/>
    <w:rsid w:val="009A1E9F"/>
    <w:rsid w:val="009B1A28"/>
    <w:rsid w:val="009B74AF"/>
    <w:rsid w:val="009C0C5B"/>
    <w:rsid w:val="009C7F66"/>
    <w:rsid w:val="009E0D36"/>
    <w:rsid w:val="009F7959"/>
    <w:rsid w:val="00A13058"/>
    <w:rsid w:val="00A2180E"/>
    <w:rsid w:val="00A232F1"/>
    <w:rsid w:val="00A336E2"/>
    <w:rsid w:val="00A33FA3"/>
    <w:rsid w:val="00A3458C"/>
    <w:rsid w:val="00A444E3"/>
    <w:rsid w:val="00A451CD"/>
    <w:rsid w:val="00A52277"/>
    <w:rsid w:val="00A6346C"/>
    <w:rsid w:val="00A63821"/>
    <w:rsid w:val="00A6635F"/>
    <w:rsid w:val="00A7777F"/>
    <w:rsid w:val="00A77BE0"/>
    <w:rsid w:val="00A82DBF"/>
    <w:rsid w:val="00A86071"/>
    <w:rsid w:val="00A87873"/>
    <w:rsid w:val="00AA111F"/>
    <w:rsid w:val="00AA6FD7"/>
    <w:rsid w:val="00AB3873"/>
    <w:rsid w:val="00AB39DE"/>
    <w:rsid w:val="00AC3EDD"/>
    <w:rsid w:val="00AE4A27"/>
    <w:rsid w:val="00AE4C86"/>
    <w:rsid w:val="00AE6980"/>
    <w:rsid w:val="00AE6A81"/>
    <w:rsid w:val="00B006BA"/>
    <w:rsid w:val="00B053EE"/>
    <w:rsid w:val="00B07E06"/>
    <w:rsid w:val="00B12883"/>
    <w:rsid w:val="00B21641"/>
    <w:rsid w:val="00B22CB5"/>
    <w:rsid w:val="00B235CE"/>
    <w:rsid w:val="00B242CE"/>
    <w:rsid w:val="00B3464C"/>
    <w:rsid w:val="00B446C5"/>
    <w:rsid w:val="00B578A6"/>
    <w:rsid w:val="00B62725"/>
    <w:rsid w:val="00B71C95"/>
    <w:rsid w:val="00B81850"/>
    <w:rsid w:val="00B90CAA"/>
    <w:rsid w:val="00B94A2E"/>
    <w:rsid w:val="00BA4A50"/>
    <w:rsid w:val="00BB2E39"/>
    <w:rsid w:val="00BC4276"/>
    <w:rsid w:val="00BD08E7"/>
    <w:rsid w:val="00BE120F"/>
    <w:rsid w:val="00BF2B56"/>
    <w:rsid w:val="00C02F0B"/>
    <w:rsid w:val="00C13A6C"/>
    <w:rsid w:val="00C17B25"/>
    <w:rsid w:val="00C25853"/>
    <w:rsid w:val="00C36643"/>
    <w:rsid w:val="00C47776"/>
    <w:rsid w:val="00C55A64"/>
    <w:rsid w:val="00C72151"/>
    <w:rsid w:val="00C84532"/>
    <w:rsid w:val="00C87ED2"/>
    <w:rsid w:val="00C900E3"/>
    <w:rsid w:val="00CA1EAB"/>
    <w:rsid w:val="00CA3480"/>
    <w:rsid w:val="00CB6FD8"/>
    <w:rsid w:val="00CC51A2"/>
    <w:rsid w:val="00CD2195"/>
    <w:rsid w:val="00CF5C55"/>
    <w:rsid w:val="00CF6CBA"/>
    <w:rsid w:val="00D00672"/>
    <w:rsid w:val="00D03182"/>
    <w:rsid w:val="00D20DB0"/>
    <w:rsid w:val="00D305C6"/>
    <w:rsid w:val="00D37FA2"/>
    <w:rsid w:val="00D4688E"/>
    <w:rsid w:val="00D55376"/>
    <w:rsid w:val="00D67FF5"/>
    <w:rsid w:val="00D7499E"/>
    <w:rsid w:val="00D944AE"/>
    <w:rsid w:val="00DA446B"/>
    <w:rsid w:val="00DA44F8"/>
    <w:rsid w:val="00DA618C"/>
    <w:rsid w:val="00DA73EF"/>
    <w:rsid w:val="00DC0023"/>
    <w:rsid w:val="00DC0B7B"/>
    <w:rsid w:val="00DC4257"/>
    <w:rsid w:val="00DD196F"/>
    <w:rsid w:val="00DD75E0"/>
    <w:rsid w:val="00DF126D"/>
    <w:rsid w:val="00DF2D79"/>
    <w:rsid w:val="00DF605A"/>
    <w:rsid w:val="00E14C18"/>
    <w:rsid w:val="00E16D73"/>
    <w:rsid w:val="00E20C4D"/>
    <w:rsid w:val="00E46545"/>
    <w:rsid w:val="00E50958"/>
    <w:rsid w:val="00E55B81"/>
    <w:rsid w:val="00E57AA7"/>
    <w:rsid w:val="00E86F78"/>
    <w:rsid w:val="00E91281"/>
    <w:rsid w:val="00EA3EE0"/>
    <w:rsid w:val="00EB26B7"/>
    <w:rsid w:val="00EC0871"/>
    <w:rsid w:val="00EC4E2F"/>
    <w:rsid w:val="00ED0A2B"/>
    <w:rsid w:val="00ED1809"/>
    <w:rsid w:val="00EE37AC"/>
    <w:rsid w:val="00EE731A"/>
    <w:rsid w:val="00EF0B67"/>
    <w:rsid w:val="00EF2437"/>
    <w:rsid w:val="00EF41C9"/>
    <w:rsid w:val="00EF495F"/>
    <w:rsid w:val="00EF532A"/>
    <w:rsid w:val="00EF7D97"/>
    <w:rsid w:val="00F00325"/>
    <w:rsid w:val="00F03E3D"/>
    <w:rsid w:val="00F3234C"/>
    <w:rsid w:val="00F32D17"/>
    <w:rsid w:val="00F476B5"/>
    <w:rsid w:val="00F50649"/>
    <w:rsid w:val="00F60C23"/>
    <w:rsid w:val="00F61D97"/>
    <w:rsid w:val="00F65EF0"/>
    <w:rsid w:val="00F80B03"/>
    <w:rsid w:val="00F80DB7"/>
    <w:rsid w:val="00F81392"/>
    <w:rsid w:val="00F95B5A"/>
    <w:rsid w:val="00FA0679"/>
    <w:rsid w:val="00FA4F38"/>
    <w:rsid w:val="00FB0291"/>
    <w:rsid w:val="00FB3914"/>
    <w:rsid w:val="00FB6162"/>
    <w:rsid w:val="00FD2233"/>
    <w:rsid w:val="00FE6360"/>
    <w:rsid w:val="6A65AB71"/>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114674"/>
  <w15:docId w15:val="{1DBF97FB-843F-4BF7-9D94-93CE9254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415A8"/>
    <w:pPr>
      <w:spacing w:before="60" w:after="60"/>
      <w:jc w:val="both"/>
    </w:pPr>
    <w:rPr>
      <w:rFonts w:ascii="Calibri" w:hAnsi="Calibri" w:cs="Times New Roman"/>
      <w:sz w:val="20"/>
      <w:szCs w:val="20"/>
      <w:lang w:val="en-GB" w:eastAsia="en-US"/>
    </w:rPr>
  </w:style>
  <w:style w:type="paragraph" w:styleId="Heading1">
    <w:name w:val="heading 1"/>
    <w:basedOn w:val="Normal"/>
    <w:next w:val="Normal"/>
    <w:link w:val="Heading1Char"/>
    <w:uiPriority w:val="99"/>
    <w:qFormat/>
    <w:rsid w:val="008977E9"/>
    <w:pPr>
      <w:keepNext/>
      <w:keepLines/>
      <w:spacing w:before="480" w:after="200"/>
      <w:outlineLvl w:val="0"/>
    </w:pPr>
    <w:rPr>
      <w:rFonts w:eastAsiaTheme="majorEastAsia" w:cstheme="majorBidi"/>
      <w:b/>
      <w:bCs/>
      <w:color w:val="984806" w:themeColor="accent6" w:themeShade="80"/>
      <w:sz w:val="28"/>
      <w:szCs w:val="32"/>
    </w:rPr>
  </w:style>
  <w:style w:type="paragraph" w:styleId="Heading2">
    <w:name w:val="heading 2"/>
    <w:basedOn w:val="Normal"/>
    <w:next w:val="Normal"/>
    <w:link w:val="Heading2Char"/>
    <w:uiPriority w:val="99"/>
    <w:unhideWhenUsed/>
    <w:qFormat/>
    <w:rsid w:val="008977E9"/>
    <w:pPr>
      <w:keepNext/>
      <w:keepLines/>
      <w:spacing w:before="240" w:after="120"/>
      <w:outlineLvl w:val="1"/>
    </w:pPr>
    <w:rPr>
      <w:rFonts w:eastAsiaTheme="majorEastAsia" w:cstheme="majorBidi"/>
      <w:b/>
      <w:bCs/>
      <w:color w:val="984806" w:themeColor="accent6" w:themeShade="80"/>
      <w:sz w:val="22"/>
      <w:szCs w:val="26"/>
    </w:rPr>
  </w:style>
  <w:style w:type="paragraph" w:styleId="Heading3">
    <w:name w:val="heading 3"/>
    <w:basedOn w:val="Normal"/>
    <w:next w:val="Normal"/>
    <w:link w:val="Heading3Char"/>
    <w:uiPriority w:val="99"/>
    <w:unhideWhenUsed/>
    <w:qFormat/>
    <w:rsid w:val="008977E9"/>
    <w:pPr>
      <w:keepNext/>
      <w:keepLines/>
      <w:spacing w:before="200" w:after="120"/>
      <w:outlineLvl w:val="2"/>
    </w:pPr>
    <w:rPr>
      <w:rFonts w:eastAsiaTheme="majorEastAsia" w:cstheme="majorBidi"/>
      <w:b/>
      <w:bCs/>
      <w:color w:val="984806" w:themeColor="accent6" w:themeShade="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958"/>
    <w:pPr>
      <w:ind w:left="720"/>
    </w:pPr>
  </w:style>
  <w:style w:type="character" w:styleId="FootnoteReference">
    <w:name w:val="footnote reference"/>
    <w:basedOn w:val="DefaultParagraphFont"/>
    <w:unhideWhenUsed/>
    <w:rsid w:val="00E50958"/>
    <w:rPr>
      <w:vertAlign w:val="superscript"/>
    </w:rPr>
  </w:style>
  <w:style w:type="paragraph" w:styleId="FootnoteText">
    <w:name w:val="footnote text"/>
    <w:basedOn w:val="Normal"/>
    <w:link w:val="FootnoteTextChar"/>
    <w:rsid w:val="0016602B"/>
    <w:pPr>
      <w:spacing w:before="0" w:after="0"/>
      <w:jc w:val="left"/>
    </w:pPr>
    <w:rPr>
      <w:rFonts w:eastAsia="Times New Roman"/>
      <w:sz w:val="18"/>
      <w:lang w:eastAsia="en-GB"/>
    </w:rPr>
  </w:style>
  <w:style w:type="character" w:customStyle="1" w:styleId="FootnoteTextChar">
    <w:name w:val="Footnote Text Char"/>
    <w:basedOn w:val="DefaultParagraphFont"/>
    <w:link w:val="FootnoteText"/>
    <w:rsid w:val="0016602B"/>
    <w:rPr>
      <w:rFonts w:ascii="Calibri" w:eastAsia="Times New Roman" w:hAnsi="Calibri" w:cs="Times New Roman"/>
      <w:sz w:val="18"/>
      <w:szCs w:val="20"/>
      <w:lang w:val="en-GB" w:eastAsia="en-GB"/>
    </w:rPr>
  </w:style>
  <w:style w:type="character" w:customStyle="1" w:styleId="Heading1Char">
    <w:name w:val="Heading 1 Char"/>
    <w:basedOn w:val="DefaultParagraphFont"/>
    <w:link w:val="Heading1"/>
    <w:uiPriority w:val="99"/>
    <w:rsid w:val="008977E9"/>
    <w:rPr>
      <w:rFonts w:ascii="Calibri" w:eastAsiaTheme="majorEastAsia" w:hAnsi="Calibri" w:cstheme="majorBidi"/>
      <w:b/>
      <w:bCs/>
      <w:color w:val="984806" w:themeColor="accent6" w:themeShade="80"/>
      <w:sz w:val="28"/>
      <w:szCs w:val="32"/>
      <w:lang w:val="en-GB" w:eastAsia="en-US"/>
    </w:rPr>
  </w:style>
  <w:style w:type="character" w:customStyle="1" w:styleId="Heading2Char">
    <w:name w:val="Heading 2 Char"/>
    <w:basedOn w:val="DefaultParagraphFont"/>
    <w:link w:val="Heading2"/>
    <w:uiPriority w:val="99"/>
    <w:rsid w:val="008977E9"/>
    <w:rPr>
      <w:rFonts w:ascii="Calibri" w:eastAsiaTheme="majorEastAsia" w:hAnsi="Calibri" w:cstheme="majorBidi"/>
      <w:b/>
      <w:bCs/>
      <w:color w:val="984806" w:themeColor="accent6" w:themeShade="80"/>
      <w:sz w:val="22"/>
      <w:szCs w:val="26"/>
      <w:lang w:val="en-GB" w:eastAsia="en-US"/>
    </w:rPr>
  </w:style>
  <w:style w:type="character" w:customStyle="1" w:styleId="Heading3Char">
    <w:name w:val="Heading 3 Char"/>
    <w:basedOn w:val="DefaultParagraphFont"/>
    <w:link w:val="Heading3"/>
    <w:uiPriority w:val="99"/>
    <w:rsid w:val="008977E9"/>
    <w:rPr>
      <w:rFonts w:ascii="Calibri" w:eastAsiaTheme="majorEastAsia" w:hAnsi="Calibri" w:cstheme="majorBidi"/>
      <w:b/>
      <w:bCs/>
      <w:color w:val="984806" w:themeColor="accent6" w:themeShade="80"/>
      <w:sz w:val="22"/>
      <w:szCs w:val="20"/>
      <w:lang w:val="en-GB" w:eastAsia="en-US"/>
    </w:rPr>
  </w:style>
  <w:style w:type="paragraph" w:styleId="ListNumber">
    <w:name w:val="List Number"/>
    <w:basedOn w:val="Normal"/>
    <w:rsid w:val="00E50958"/>
    <w:pPr>
      <w:numPr>
        <w:numId w:val="2"/>
      </w:numPr>
      <w:tabs>
        <w:tab w:val="left" w:pos="454"/>
        <w:tab w:val="left" w:pos="567"/>
      </w:tabs>
      <w:suppressAutoHyphens/>
      <w:spacing w:before="0" w:after="140" w:line="300" w:lineRule="atLeast"/>
      <w:jc w:val="left"/>
    </w:pPr>
    <w:rPr>
      <w:rFonts w:ascii="Arial" w:eastAsia="Times" w:hAnsi="Arial"/>
      <w:sz w:val="22"/>
    </w:rPr>
  </w:style>
  <w:style w:type="paragraph" w:customStyle="1" w:styleId="numberedpara">
    <w:name w:val="numbered para"/>
    <w:basedOn w:val="Normal"/>
    <w:qFormat/>
    <w:rsid w:val="00E50958"/>
    <w:pPr>
      <w:numPr>
        <w:numId w:val="3"/>
      </w:numPr>
    </w:pPr>
    <w:rPr>
      <w:rFonts w:eastAsia="Cambria"/>
    </w:rPr>
  </w:style>
  <w:style w:type="paragraph" w:customStyle="1" w:styleId="recommendation">
    <w:name w:val="recommendation"/>
    <w:basedOn w:val="ListParagraph"/>
    <w:qFormat/>
    <w:rsid w:val="00E50958"/>
    <w:pPr>
      <w:numPr>
        <w:numId w:val="4"/>
      </w:numPr>
      <w:shd w:val="clear" w:color="auto" w:fill="F2F2F2" w:themeFill="background1" w:themeFillShade="F2"/>
    </w:pPr>
  </w:style>
  <w:style w:type="paragraph" w:styleId="TOC1">
    <w:name w:val="toc 1"/>
    <w:basedOn w:val="Normal"/>
    <w:next w:val="Normal"/>
    <w:autoRedefine/>
    <w:uiPriority w:val="39"/>
    <w:unhideWhenUsed/>
    <w:rsid w:val="00E50958"/>
    <w:pPr>
      <w:tabs>
        <w:tab w:val="right" w:leader="dot" w:pos="8295"/>
      </w:tabs>
      <w:spacing w:before="120" w:after="0"/>
      <w:jc w:val="left"/>
    </w:pPr>
  </w:style>
  <w:style w:type="paragraph" w:styleId="TOC2">
    <w:name w:val="toc 2"/>
    <w:basedOn w:val="Normal"/>
    <w:next w:val="Normal"/>
    <w:autoRedefine/>
    <w:uiPriority w:val="39"/>
    <w:unhideWhenUsed/>
    <w:rsid w:val="00E50958"/>
    <w:pPr>
      <w:spacing w:before="0" w:after="0"/>
      <w:ind w:left="200"/>
      <w:jc w:val="left"/>
    </w:pPr>
    <w:rPr>
      <w:sz w:val="18"/>
    </w:rPr>
  </w:style>
  <w:style w:type="paragraph" w:styleId="TOC3">
    <w:name w:val="toc 3"/>
    <w:basedOn w:val="Normal"/>
    <w:next w:val="Normal"/>
    <w:autoRedefine/>
    <w:uiPriority w:val="39"/>
    <w:unhideWhenUsed/>
    <w:rsid w:val="00E50958"/>
    <w:pPr>
      <w:spacing w:before="0" w:after="0"/>
      <w:ind w:left="400"/>
      <w:jc w:val="left"/>
    </w:pPr>
    <w:rPr>
      <w:rFonts w:asciiTheme="minorHAnsi" w:hAnsiTheme="minorHAnsi"/>
      <w:sz w:val="22"/>
    </w:rPr>
  </w:style>
  <w:style w:type="paragraph" w:styleId="TOCHeading">
    <w:name w:val="TOC Heading"/>
    <w:basedOn w:val="Heading1"/>
    <w:next w:val="Normal"/>
    <w:uiPriority w:val="39"/>
    <w:unhideWhenUsed/>
    <w:qFormat/>
    <w:rsid w:val="00E50958"/>
    <w:pPr>
      <w:spacing w:line="276" w:lineRule="auto"/>
      <w:jc w:val="left"/>
      <w:outlineLvl w:val="9"/>
    </w:pPr>
    <w:rPr>
      <w:rFonts w:asciiTheme="majorHAnsi" w:hAnsiTheme="majorHAnsi"/>
      <w:b w:val="0"/>
      <w:color w:val="365F91" w:themeColor="accent1" w:themeShade="BF"/>
      <w:szCs w:val="28"/>
    </w:rPr>
  </w:style>
  <w:style w:type="table" w:styleId="TableGrid">
    <w:name w:val="Table Grid"/>
    <w:basedOn w:val="TableNormal"/>
    <w:uiPriority w:val="59"/>
    <w:rsid w:val="00DA73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2195"/>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195"/>
    <w:rPr>
      <w:rFonts w:ascii="Lucida Grande" w:hAnsi="Lucida Grande" w:cs="Lucida Grande"/>
      <w:sz w:val="18"/>
      <w:szCs w:val="18"/>
      <w:lang w:val="en-GB" w:eastAsia="en-US"/>
    </w:rPr>
  </w:style>
  <w:style w:type="paragraph" w:styleId="Header">
    <w:name w:val="header"/>
    <w:basedOn w:val="Normal"/>
    <w:link w:val="HeaderChar"/>
    <w:uiPriority w:val="99"/>
    <w:unhideWhenUsed/>
    <w:rsid w:val="009B1A28"/>
    <w:pPr>
      <w:tabs>
        <w:tab w:val="center" w:pos="4320"/>
        <w:tab w:val="right" w:pos="8640"/>
      </w:tabs>
      <w:spacing w:before="0" w:after="0"/>
    </w:pPr>
  </w:style>
  <w:style w:type="character" w:customStyle="1" w:styleId="HeaderChar">
    <w:name w:val="Header Char"/>
    <w:basedOn w:val="DefaultParagraphFont"/>
    <w:link w:val="Header"/>
    <w:uiPriority w:val="99"/>
    <w:rsid w:val="009B1A28"/>
    <w:rPr>
      <w:rFonts w:ascii="Calibri" w:hAnsi="Calibri" w:cs="Times New Roman"/>
      <w:sz w:val="20"/>
      <w:szCs w:val="20"/>
      <w:lang w:val="en-GB" w:eastAsia="en-US"/>
    </w:rPr>
  </w:style>
  <w:style w:type="paragraph" w:styleId="Footer">
    <w:name w:val="footer"/>
    <w:basedOn w:val="Normal"/>
    <w:link w:val="FooterChar"/>
    <w:uiPriority w:val="99"/>
    <w:unhideWhenUsed/>
    <w:rsid w:val="009B1A28"/>
    <w:pPr>
      <w:tabs>
        <w:tab w:val="center" w:pos="4320"/>
        <w:tab w:val="right" w:pos="8640"/>
      </w:tabs>
      <w:spacing w:before="0" w:after="0"/>
    </w:pPr>
  </w:style>
  <w:style w:type="character" w:customStyle="1" w:styleId="FooterChar">
    <w:name w:val="Footer Char"/>
    <w:basedOn w:val="DefaultParagraphFont"/>
    <w:link w:val="Footer"/>
    <w:uiPriority w:val="99"/>
    <w:rsid w:val="009B1A28"/>
    <w:rPr>
      <w:rFonts w:ascii="Calibri" w:hAnsi="Calibri" w:cs="Times New Roman"/>
      <w:sz w:val="20"/>
      <w:szCs w:val="20"/>
      <w:lang w:val="en-GB" w:eastAsia="en-US"/>
    </w:rPr>
  </w:style>
  <w:style w:type="character" w:styleId="CommentReference">
    <w:name w:val="annotation reference"/>
    <w:basedOn w:val="DefaultParagraphFont"/>
    <w:uiPriority w:val="99"/>
    <w:semiHidden/>
    <w:unhideWhenUsed/>
    <w:rsid w:val="00F65EF0"/>
    <w:rPr>
      <w:sz w:val="16"/>
      <w:szCs w:val="16"/>
    </w:rPr>
  </w:style>
  <w:style w:type="paragraph" w:styleId="CommentText">
    <w:name w:val="annotation text"/>
    <w:basedOn w:val="Normal"/>
    <w:link w:val="CommentTextChar"/>
    <w:uiPriority w:val="99"/>
    <w:semiHidden/>
    <w:unhideWhenUsed/>
    <w:rsid w:val="00F65EF0"/>
  </w:style>
  <w:style w:type="character" w:customStyle="1" w:styleId="CommentTextChar">
    <w:name w:val="Comment Text Char"/>
    <w:basedOn w:val="DefaultParagraphFont"/>
    <w:link w:val="CommentText"/>
    <w:uiPriority w:val="99"/>
    <w:semiHidden/>
    <w:rsid w:val="00F65EF0"/>
    <w:rPr>
      <w:rFonts w:ascii="Calibri" w:hAnsi="Calibri"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F65EF0"/>
    <w:rPr>
      <w:b/>
      <w:bCs/>
    </w:rPr>
  </w:style>
  <w:style w:type="character" w:customStyle="1" w:styleId="CommentSubjectChar">
    <w:name w:val="Comment Subject Char"/>
    <w:basedOn w:val="CommentTextChar"/>
    <w:link w:val="CommentSubject"/>
    <w:uiPriority w:val="99"/>
    <w:semiHidden/>
    <w:rsid w:val="00F65EF0"/>
    <w:rPr>
      <w:rFonts w:ascii="Calibri" w:hAnsi="Calibri" w:cs="Times New Roman"/>
      <w:b/>
      <w:bCs/>
      <w:sz w:val="20"/>
      <w:szCs w:val="20"/>
      <w:lang w:val="en-GB" w:eastAsia="en-US"/>
    </w:rPr>
  </w:style>
  <w:style w:type="character" w:customStyle="1" w:styleId="category1">
    <w:name w:val="category1"/>
    <w:basedOn w:val="DefaultParagraphFont"/>
    <w:rsid w:val="006212B8"/>
    <w:rPr>
      <w:rFonts w:ascii="Verdana" w:hAnsi="Verdana" w:hint="default"/>
      <w:b/>
      <w:bCs/>
      <w:caps w:val="0"/>
      <w:color w:val="666666"/>
      <w:spacing w:val="1"/>
      <w:sz w:val="14"/>
      <w:szCs w:val="14"/>
    </w:rPr>
  </w:style>
  <w:style w:type="character" w:customStyle="1" w:styleId="categorydata2">
    <w:name w:val="category_data2"/>
    <w:basedOn w:val="DefaultParagraphFont"/>
    <w:rsid w:val="006212B8"/>
    <w:rPr>
      <w:rFonts w:ascii="Arial" w:hAnsi="Arial" w:cs="Arial" w:hint="default"/>
      <w:color w:val="707070"/>
      <w:spacing w:val="13"/>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02079">
      <w:bodyDiv w:val="1"/>
      <w:marLeft w:val="0"/>
      <w:marRight w:val="0"/>
      <w:marTop w:val="0"/>
      <w:marBottom w:val="0"/>
      <w:divBdr>
        <w:top w:val="none" w:sz="0" w:space="0" w:color="auto"/>
        <w:left w:val="none" w:sz="0" w:space="0" w:color="auto"/>
        <w:bottom w:val="none" w:sz="0" w:space="0" w:color="auto"/>
        <w:right w:val="none" w:sz="0" w:space="0" w:color="auto"/>
      </w:divBdr>
    </w:div>
    <w:div w:id="267547351">
      <w:bodyDiv w:val="1"/>
      <w:marLeft w:val="0"/>
      <w:marRight w:val="0"/>
      <w:marTop w:val="0"/>
      <w:marBottom w:val="0"/>
      <w:divBdr>
        <w:top w:val="none" w:sz="0" w:space="0" w:color="auto"/>
        <w:left w:val="none" w:sz="0" w:space="0" w:color="auto"/>
        <w:bottom w:val="none" w:sz="0" w:space="0" w:color="auto"/>
        <w:right w:val="none" w:sz="0" w:space="0" w:color="auto"/>
      </w:divBdr>
    </w:div>
    <w:div w:id="498349761">
      <w:bodyDiv w:val="1"/>
      <w:marLeft w:val="0"/>
      <w:marRight w:val="0"/>
      <w:marTop w:val="0"/>
      <w:marBottom w:val="0"/>
      <w:divBdr>
        <w:top w:val="none" w:sz="0" w:space="0" w:color="auto"/>
        <w:left w:val="none" w:sz="0" w:space="0" w:color="auto"/>
        <w:bottom w:val="none" w:sz="0" w:space="0" w:color="auto"/>
        <w:right w:val="none" w:sz="0" w:space="0" w:color="auto"/>
      </w:divBdr>
    </w:div>
    <w:div w:id="571476366">
      <w:bodyDiv w:val="1"/>
      <w:marLeft w:val="0"/>
      <w:marRight w:val="0"/>
      <w:marTop w:val="0"/>
      <w:marBottom w:val="0"/>
      <w:divBdr>
        <w:top w:val="none" w:sz="0" w:space="0" w:color="auto"/>
        <w:left w:val="none" w:sz="0" w:space="0" w:color="auto"/>
        <w:bottom w:val="none" w:sz="0" w:space="0" w:color="auto"/>
        <w:right w:val="none" w:sz="0" w:space="0" w:color="auto"/>
      </w:divBdr>
    </w:div>
    <w:div w:id="777987395">
      <w:bodyDiv w:val="1"/>
      <w:marLeft w:val="0"/>
      <w:marRight w:val="0"/>
      <w:marTop w:val="0"/>
      <w:marBottom w:val="0"/>
      <w:divBdr>
        <w:top w:val="none" w:sz="0" w:space="0" w:color="auto"/>
        <w:left w:val="none" w:sz="0" w:space="0" w:color="auto"/>
        <w:bottom w:val="none" w:sz="0" w:space="0" w:color="auto"/>
        <w:right w:val="none" w:sz="0" w:space="0" w:color="auto"/>
      </w:divBdr>
      <w:divsChild>
        <w:div w:id="1465199250">
          <w:marLeft w:val="0"/>
          <w:marRight w:val="0"/>
          <w:marTop w:val="0"/>
          <w:marBottom w:val="0"/>
          <w:divBdr>
            <w:top w:val="none" w:sz="0" w:space="0" w:color="auto"/>
            <w:left w:val="none" w:sz="0" w:space="0" w:color="auto"/>
            <w:bottom w:val="none" w:sz="0" w:space="0" w:color="auto"/>
            <w:right w:val="none" w:sz="0" w:space="0" w:color="auto"/>
          </w:divBdr>
          <w:divsChild>
            <w:div w:id="1938168723">
              <w:marLeft w:val="0"/>
              <w:marRight w:val="0"/>
              <w:marTop w:val="0"/>
              <w:marBottom w:val="0"/>
              <w:divBdr>
                <w:top w:val="none" w:sz="0" w:space="0" w:color="auto"/>
                <w:left w:val="none" w:sz="0" w:space="0" w:color="auto"/>
                <w:bottom w:val="none" w:sz="0" w:space="0" w:color="auto"/>
                <w:right w:val="none" w:sz="0" w:space="0" w:color="auto"/>
              </w:divBdr>
              <w:divsChild>
                <w:div w:id="1179928367">
                  <w:marLeft w:val="0"/>
                  <w:marRight w:val="0"/>
                  <w:marTop w:val="0"/>
                  <w:marBottom w:val="0"/>
                  <w:divBdr>
                    <w:top w:val="none" w:sz="0" w:space="0" w:color="auto"/>
                    <w:left w:val="none" w:sz="0" w:space="0" w:color="auto"/>
                    <w:bottom w:val="none" w:sz="0" w:space="0" w:color="auto"/>
                    <w:right w:val="none" w:sz="0" w:space="0" w:color="auto"/>
                  </w:divBdr>
                  <w:divsChild>
                    <w:div w:id="579214670">
                      <w:marLeft w:val="0"/>
                      <w:marRight w:val="0"/>
                      <w:marTop w:val="0"/>
                      <w:marBottom w:val="0"/>
                      <w:divBdr>
                        <w:top w:val="none" w:sz="0" w:space="0" w:color="auto"/>
                        <w:left w:val="none" w:sz="0" w:space="0" w:color="auto"/>
                        <w:bottom w:val="none" w:sz="0" w:space="0" w:color="auto"/>
                        <w:right w:val="none" w:sz="0" w:space="0" w:color="auto"/>
                      </w:divBdr>
                      <w:divsChild>
                        <w:div w:id="1228612881">
                          <w:marLeft w:val="0"/>
                          <w:marRight w:val="0"/>
                          <w:marTop w:val="0"/>
                          <w:marBottom w:val="0"/>
                          <w:divBdr>
                            <w:top w:val="none" w:sz="0" w:space="0" w:color="auto"/>
                            <w:left w:val="none" w:sz="0" w:space="0" w:color="auto"/>
                            <w:bottom w:val="none" w:sz="0" w:space="0" w:color="auto"/>
                            <w:right w:val="none" w:sz="0" w:space="0" w:color="auto"/>
                          </w:divBdr>
                          <w:divsChild>
                            <w:div w:id="26181443">
                              <w:marLeft w:val="0"/>
                              <w:marRight w:val="0"/>
                              <w:marTop w:val="0"/>
                              <w:marBottom w:val="0"/>
                              <w:divBdr>
                                <w:top w:val="none" w:sz="0" w:space="0" w:color="auto"/>
                                <w:left w:val="none" w:sz="0" w:space="0" w:color="auto"/>
                                <w:bottom w:val="none" w:sz="0" w:space="0" w:color="auto"/>
                                <w:right w:val="none" w:sz="0" w:space="0" w:color="auto"/>
                              </w:divBdr>
                              <w:divsChild>
                                <w:div w:id="1190023971">
                                  <w:marLeft w:val="0"/>
                                  <w:marRight w:val="0"/>
                                  <w:marTop w:val="0"/>
                                  <w:marBottom w:val="0"/>
                                  <w:divBdr>
                                    <w:top w:val="none" w:sz="0" w:space="0" w:color="auto"/>
                                    <w:left w:val="none" w:sz="0" w:space="0" w:color="auto"/>
                                    <w:bottom w:val="none" w:sz="0" w:space="0" w:color="auto"/>
                                    <w:right w:val="none" w:sz="0" w:space="0" w:color="auto"/>
                                  </w:divBdr>
                                </w:div>
                                <w:div w:id="1552493284">
                                  <w:marLeft w:val="0"/>
                                  <w:marRight w:val="0"/>
                                  <w:marTop w:val="0"/>
                                  <w:marBottom w:val="0"/>
                                  <w:divBdr>
                                    <w:top w:val="none" w:sz="0" w:space="0" w:color="auto"/>
                                    <w:left w:val="none" w:sz="0" w:space="0" w:color="auto"/>
                                    <w:bottom w:val="none" w:sz="0" w:space="0" w:color="auto"/>
                                    <w:right w:val="none" w:sz="0" w:space="0" w:color="auto"/>
                                  </w:divBdr>
                                </w:div>
                                <w:div w:id="1890990987">
                                  <w:marLeft w:val="0"/>
                                  <w:marRight w:val="0"/>
                                  <w:marTop w:val="0"/>
                                  <w:marBottom w:val="0"/>
                                  <w:divBdr>
                                    <w:top w:val="none" w:sz="0" w:space="0" w:color="auto"/>
                                    <w:left w:val="none" w:sz="0" w:space="0" w:color="auto"/>
                                    <w:bottom w:val="none" w:sz="0" w:space="0" w:color="auto"/>
                                    <w:right w:val="none" w:sz="0" w:space="0" w:color="auto"/>
                                  </w:divBdr>
                                </w:div>
                                <w:div w:id="1957757852">
                                  <w:marLeft w:val="0"/>
                                  <w:marRight w:val="0"/>
                                  <w:marTop w:val="0"/>
                                  <w:marBottom w:val="0"/>
                                  <w:divBdr>
                                    <w:top w:val="none" w:sz="0" w:space="0" w:color="auto"/>
                                    <w:left w:val="none" w:sz="0" w:space="0" w:color="auto"/>
                                    <w:bottom w:val="none" w:sz="0" w:space="0" w:color="auto"/>
                                    <w:right w:val="none" w:sz="0" w:space="0" w:color="auto"/>
                                  </w:divBdr>
                                </w:div>
                                <w:div w:id="211073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0220576">
      <w:bodyDiv w:val="1"/>
      <w:marLeft w:val="0"/>
      <w:marRight w:val="0"/>
      <w:marTop w:val="0"/>
      <w:marBottom w:val="0"/>
      <w:divBdr>
        <w:top w:val="none" w:sz="0" w:space="0" w:color="auto"/>
        <w:left w:val="none" w:sz="0" w:space="0" w:color="auto"/>
        <w:bottom w:val="none" w:sz="0" w:space="0" w:color="auto"/>
        <w:right w:val="none" w:sz="0" w:space="0" w:color="auto"/>
      </w:divBdr>
    </w:div>
    <w:div w:id="868252667">
      <w:bodyDiv w:val="1"/>
      <w:marLeft w:val="0"/>
      <w:marRight w:val="0"/>
      <w:marTop w:val="0"/>
      <w:marBottom w:val="0"/>
      <w:divBdr>
        <w:top w:val="none" w:sz="0" w:space="0" w:color="auto"/>
        <w:left w:val="none" w:sz="0" w:space="0" w:color="auto"/>
        <w:bottom w:val="none" w:sz="0" w:space="0" w:color="auto"/>
        <w:right w:val="none" w:sz="0" w:space="0" w:color="auto"/>
      </w:divBdr>
    </w:div>
    <w:div w:id="938177578">
      <w:bodyDiv w:val="1"/>
      <w:marLeft w:val="0"/>
      <w:marRight w:val="0"/>
      <w:marTop w:val="0"/>
      <w:marBottom w:val="0"/>
      <w:divBdr>
        <w:top w:val="none" w:sz="0" w:space="0" w:color="auto"/>
        <w:left w:val="none" w:sz="0" w:space="0" w:color="auto"/>
        <w:bottom w:val="none" w:sz="0" w:space="0" w:color="auto"/>
        <w:right w:val="none" w:sz="0" w:space="0" w:color="auto"/>
      </w:divBdr>
      <w:divsChild>
        <w:div w:id="1455976453">
          <w:marLeft w:val="706"/>
          <w:marRight w:val="0"/>
          <w:marTop w:val="82"/>
          <w:marBottom w:val="0"/>
          <w:divBdr>
            <w:top w:val="none" w:sz="0" w:space="0" w:color="auto"/>
            <w:left w:val="none" w:sz="0" w:space="0" w:color="auto"/>
            <w:bottom w:val="none" w:sz="0" w:space="0" w:color="auto"/>
            <w:right w:val="none" w:sz="0" w:space="0" w:color="auto"/>
          </w:divBdr>
        </w:div>
        <w:div w:id="1962150516">
          <w:marLeft w:val="706"/>
          <w:marRight w:val="0"/>
          <w:marTop w:val="82"/>
          <w:marBottom w:val="0"/>
          <w:divBdr>
            <w:top w:val="none" w:sz="0" w:space="0" w:color="auto"/>
            <w:left w:val="none" w:sz="0" w:space="0" w:color="auto"/>
            <w:bottom w:val="none" w:sz="0" w:space="0" w:color="auto"/>
            <w:right w:val="none" w:sz="0" w:space="0" w:color="auto"/>
          </w:divBdr>
        </w:div>
        <w:div w:id="2116824224">
          <w:marLeft w:val="706"/>
          <w:marRight w:val="0"/>
          <w:marTop w:val="82"/>
          <w:marBottom w:val="0"/>
          <w:divBdr>
            <w:top w:val="none" w:sz="0" w:space="0" w:color="auto"/>
            <w:left w:val="none" w:sz="0" w:space="0" w:color="auto"/>
            <w:bottom w:val="none" w:sz="0" w:space="0" w:color="auto"/>
            <w:right w:val="none" w:sz="0" w:space="0" w:color="auto"/>
          </w:divBdr>
        </w:div>
        <w:div w:id="1914512134">
          <w:marLeft w:val="706"/>
          <w:marRight w:val="0"/>
          <w:marTop w:val="82"/>
          <w:marBottom w:val="0"/>
          <w:divBdr>
            <w:top w:val="none" w:sz="0" w:space="0" w:color="auto"/>
            <w:left w:val="none" w:sz="0" w:space="0" w:color="auto"/>
            <w:bottom w:val="none" w:sz="0" w:space="0" w:color="auto"/>
            <w:right w:val="none" w:sz="0" w:space="0" w:color="auto"/>
          </w:divBdr>
        </w:div>
        <w:div w:id="564803456">
          <w:marLeft w:val="706"/>
          <w:marRight w:val="0"/>
          <w:marTop w:val="82"/>
          <w:marBottom w:val="0"/>
          <w:divBdr>
            <w:top w:val="none" w:sz="0" w:space="0" w:color="auto"/>
            <w:left w:val="none" w:sz="0" w:space="0" w:color="auto"/>
            <w:bottom w:val="none" w:sz="0" w:space="0" w:color="auto"/>
            <w:right w:val="none" w:sz="0" w:space="0" w:color="auto"/>
          </w:divBdr>
        </w:div>
        <w:div w:id="1955408133">
          <w:marLeft w:val="706"/>
          <w:marRight w:val="0"/>
          <w:marTop w:val="82"/>
          <w:marBottom w:val="0"/>
          <w:divBdr>
            <w:top w:val="none" w:sz="0" w:space="0" w:color="auto"/>
            <w:left w:val="none" w:sz="0" w:space="0" w:color="auto"/>
            <w:bottom w:val="none" w:sz="0" w:space="0" w:color="auto"/>
            <w:right w:val="none" w:sz="0" w:space="0" w:color="auto"/>
          </w:divBdr>
        </w:div>
      </w:divsChild>
    </w:div>
    <w:div w:id="1057240757">
      <w:bodyDiv w:val="1"/>
      <w:marLeft w:val="0"/>
      <w:marRight w:val="0"/>
      <w:marTop w:val="0"/>
      <w:marBottom w:val="0"/>
      <w:divBdr>
        <w:top w:val="none" w:sz="0" w:space="0" w:color="auto"/>
        <w:left w:val="none" w:sz="0" w:space="0" w:color="auto"/>
        <w:bottom w:val="none" w:sz="0" w:space="0" w:color="auto"/>
        <w:right w:val="none" w:sz="0" w:space="0" w:color="auto"/>
      </w:divBdr>
    </w:div>
    <w:div w:id="1169179044">
      <w:bodyDiv w:val="1"/>
      <w:marLeft w:val="0"/>
      <w:marRight w:val="0"/>
      <w:marTop w:val="0"/>
      <w:marBottom w:val="0"/>
      <w:divBdr>
        <w:top w:val="none" w:sz="0" w:space="0" w:color="auto"/>
        <w:left w:val="none" w:sz="0" w:space="0" w:color="auto"/>
        <w:bottom w:val="none" w:sz="0" w:space="0" w:color="auto"/>
        <w:right w:val="none" w:sz="0" w:space="0" w:color="auto"/>
      </w:divBdr>
    </w:div>
    <w:div w:id="1249075620">
      <w:bodyDiv w:val="1"/>
      <w:marLeft w:val="0"/>
      <w:marRight w:val="0"/>
      <w:marTop w:val="0"/>
      <w:marBottom w:val="0"/>
      <w:divBdr>
        <w:top w:val="none" w:sz="0" w:space="0" w:color="auto"/>
        <w:left w:val="none" w:sz="0" w:space="0" w:color="auto"/>
        <w:bottom w:val="none" w:sz="0" w:space="0" w:color="auto"/>
        <w:right w:val="none" w:sz="0" w:space="0" w:color="auto"/>
      </w:divBdr>
    </w:div>
    <w:div w:id="1352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1938228">
          <w:marLeft w:val="432"/>
          <w:marRight w:val="0"/>
          <w:marTop w:val="106"/>
          <w:marBottom w:val="0"/>
          <w:divBdr>
            <w:top w:val="none" w:sz="0" w:space="0" w:color="auto"/>
            <w:left w:val="none" w:sz="0" w:space="0" w:color="auto"/>
            <w:bottom w:val="none" w:sz="0" w:space="0" w:color="auto"/>
            <w:right w:val="none" w:sz="0" w:space="0" w:color="auto"/>
          </w:divBdr>
        </w:div>
        <w:div w:id="400103387">
          <w:marLeft w:val="432"/>
          <w:marRight w:val="0"/>
          <w:marTop w:val="106"/>
          <w:marBottom w:val="0"/>
          <w:divBdr>
            <w:top w:val="none" w:sz="0" w:space="0" w:color="auto"/>
            <w:left w:val="none" w:sz="0" w:space="0" w:color="auto"/>
            <w:bottom w:val="none" w:sz="0" w:space="0" w:color="auto"/>
            <w:right w:val="none" w:sz="0" w:space="0" w:color="auto"/>
          </w:divBdr>
        </w:div>
        <w:div w:id="1500579133">
          <w:marLeft w:val="432"/>
          <w:marRight w:val="0"/>
          <w:marTop w:val="106"/>
          <w:marBottom w:val="0"/>
          <w:divBdr>
            <w:top w:val="none" w:sz="0" w:space="0" w:color="auto"/>
            <w:left w:val="none" w:sz="0" w:space="0" w:color="auto"/>
            <w:bottom w:val="none" w:sz="0" w:space="0" w:color="auto"/>
            <w:right w:val="none" w:sz="0" w:space="0" w:color="auto"/>
          </w:divBdr>
        </w:div>
        <w:div w:id="1547639081">
          <w:marLeft w:val="432"/>
          <w:marRight w:val="0"/>
          <w:marTop w:val="106"/>
          <w:marBottom w:val="0"/>
          <w:divBdr>
            <w:top w:val="none" w:sz="0" w:space="0" w:color="auto"/>
            <w:left w:val="none" w:sz="0" w:space="0" w:color="auto"/>
            <w:bottom w:val="none" w:sz="0" w:space="0" w:color="auto"/>
            <w:right w:val="none" w:sz="0" w:space="0" w:color="auto"/>
          </w:divBdr>
        </w:div>
        <w:div w:id="2116515174">
          <w:marLeft w:val="432"/>
          <w:marRight w:val="0"/>
          <w:marTop w:val="106"/>
          <w:marBottom w:val="0"/>
          <w:divBdr>
            <w:top w:val="none" w:sz="0" w:space="0" w:color="auto"/>
            <w:left w:val="none" w:sz="0" w:space="0" w:color="auto"/>
            <w:bottom w:val="none" w:sz="0" w:space="0" w:color="auto"/>
            <w:right w:val="none" w:sz="0" w:space="0" w:color="auto"/>
          </w:divBdr>
        </w:div>
        <w:div w:id="1718092272">
          <w:marLeft w:val="432"/>
          <w:marRight w:val="0"/>
          <w:marTop w:val="106"/>
          <w:marBottom w:val="0"/>
          <w:divBdr>
            <w:top w:val="none" w:sz="0" w:space="0" w:color="auto"/>
            <w:left w:val="none" w:sz="0" w:space="0" w:color="auto"/>
            <w:bottom w:val="none" w:sz="0" w:space="0" w:color="auto"/>
            <w:right w:val="none" w:sz="0" w:space="0" w:color="auto"/>
          </w:divBdr>
        </w:div>
      </w:divsChild>
    </w:div>
    <w:div w:id="1410494254">
      <w:bodyDiv w:val="1"/>
      <w:marLeft w:val="0"/>
      <w:marRight w:val="0"/>
      <w:marTop w:val="0"/>
      <w:marBottom w:val="0"/>
      <w:divBdr>
        <w:top w:val="none" w:sz="0" w:space="0" w:color="auto"/>
        <w:left w:val="none" w:sz="0" w:space="0" w:color="auto"/>
        <w:bottom w:val="none" w:sz="0" w:space="0" w:color="auto"/>
        <w:right w:val="none" w:sz="0" w:space="0" w:color="auto"/>
      </w:divBdr>
    </w:div>
    <w:div w:id="1434595402">
      <w:bodyDiv w:val="1"/>
      <w:marLeft w:val="0"/>
      <w:marRight w:val="0"/>
      <w:marTop w:val="0"/>
      <w:marBottom w:val="0"/>
      <w:divBdr>
        <w:top w:val="none" w:sz="0" w:space="0" w:color="auto"/>
        <w:left w:val="none" w:sz="0" w:space="0" w:color="auto"/>
        <w:bottom w:val="none" w:sz="0" w:space="0" w:color="auto"/>
        <w:right w:val="none" w:sz="0" w:space="0" w:color="auto"/>
      </w:divBdr>
    </w:div>
    <w:div w:id="1445534011">
      <w:bodyDiv w:val="1"/>
      <w:marLeft w:val="0"/>
      <w:marRight w:val="0"/>
      <w:marTop w:val="0"/>
      <w:marBottom w:val="0"/>
      <w:divBdr>
        <w:top w:val="none" w:sz="0" w:space="0" w:color="auto"/>
        <w:left w:val="none" w:sz="0" w:space="0" w:color="auto"/>
        <w:bottom w:val="none" w:sz="0" w:space="0" w:color="auto"/>
        <w:right w:val="none" w:sz="0" w:space="0" w:color="auto"/>
      </w:divBdr>
    </w:div>
    <w:div w:id="1475832897">
      <w:bodyDiv w:val="1"/>
      <w:marLeft w:val="0"/>
      <w:marRight w:val="0"/>
      <w:marTop w:val="0"/>
      <w:marBottom w:val="0"/>
      <w:divBdr>
        <w:top w:val="none" w:sz="0" w:space="0" w:color="auto"/>
        <w:left w:val="none" w:sz="0" w:space="0" w:color="auto"/>
        <w:bottom w:val="none" w:sz="0" w:space="0" w:color="auto"/>
        <w:right w:val="none" w:sz="0" w:space="0" w:color="auto"/>
      </w:divBdr>
      <w:divsChild>
        <w:div w:id="459493884">
          <w:marLeft w:val="547"/>
          <w:marRight w:val="0"/>
          <w:marTop w:val="144"/>
          <w:marBottom w:val="0"/>
          <w:divBdr>
            <w:top w:val="none" w:sz="0" w:space="0" w:color="auto"/>
            <w:left w:val="none" w:sz="0" w:space="0" w:color="auto"/>
            <w:bottom w:val="none" w:sz="0" w:space="0" w:color="auto"/>
            <w:right w:val="none" w:sz="0" w:space="0" w:color="auto"/>
          </w:divBdr>
        </w:div>
        <w:div w:id="891037575">
          <w:marLeft w:val="547"/>
          <w:marRight w:val="0"/>
          <w:marTop w:val="144"/>
          <w:marBottom w:val="0"/>
          <w:divBdr>
            <w:top w:val="none" w:sz="0" w:space="0" w:color="auto"/>
            <w:left w:val="none" w:sz="0" w:space="0" w:color="auto"/>
            <w:bottom w:val="none" w:sz="0" w:space="0" w:color="auto"/>
            <w:right w:val="none" w:sz="0" w:space="0" w:color="auto"/>
          </w:divBdr>
        </w:div>
        <w:div w:id="938487827">
          <w:marLeft w:val="1166"/>
          <w:marRight w:val="0"/>
          <w:marTop w:val="125"/>
          <w:marBottom w:val="0"/>
          <w:divBdr>
            <w:top w:val="none" w:sz="0" w:space="0" w:color="auto"/>
            <w:left w:val="none" w:sz="0" w:space="0" w:color="auto"/>
            <w:bottom w:val="none" w:sz="0" w:space="0" w:color="auto"/>
            <w:right w:val="none" w:sz="0" w:space="0" w:color="auto"/>
          </w:divBdr>
        </w:div>
        <w:div w:id="1046757079">
          <w:marLeft w:val="1166"/>
          <w:marRight w:val="0"/>
          <w:marTop w:val="125"/>
          <w:marBottom w:val="0"/>
          <w:divBdr>
            <w:top w:val="none" w:sz="0" w:space="0" w:color="auto"/>
            <w:left w:val="none" w:sz="0" w:space="0" w:color="auto"/>
            <w:bottom w:val="none" w:sz="0" w:space="0" w:color="auto"/>
            <w:right w:val="none" w:sz="0" w:space="0" w:color="auto"/>
          </w:divBdr>
        </w:div>
        <w:div w:id="1829200518">
          <w:marLeft w:val="1166"/>
          <w:marRight w:val="0"/>
          <w:marTop w:val="125"/>
          <w:marBottom w:val="0"/>
          <w:divBdr>
            <w:top w:val="none" w:sz="0" w:space="0" w:color="auto"/>
            <w:left w:val="none" w:sz="0" w:space="0" w:color="auto"/>
            <w:bottom w:val="none" w:sz="0" w:space="0" w:color="auto"/>
            <w:right w:val="none" w:sz="0" w:space="0" w:color="auto"/>
          </w:divBdr>
        </w:div>
        <w:div w:id="1925144519">
          <w:marLeft w:val="1166"/>
          <w:marRight w:val="0"/>
          <w:marTop w:val="125"/>
          <w:marBottom w:val="0"/>
          <w:divBdr>
            <w:top w:val="none" w:sz="0" w:space="0" w:color="auto"/>
            <w:left w:val="none" w:sz="0" w:space="0" w:color="auto"/>
            <w:bottom w:val="none" w:sz="0" w:space="0" w:color="auto"/>
            <w:right w:val="none" w:sz="0" w:space="0" w:color="auto"/>
          </w:divBdr>
        </w:div>
        <w:div w:id="2028214663">
          <w:marLeft w:val="1166"/>
          <w:marRight w:val="0"/>
          <w:marTop w:val="125"/>
          <w:marBottom w:val="0"/>
          <w:divBdr>
            <w:top w:val="none" w:sz="0" w:space="0" w:color="auto"/>
            <w:left w:val="none" w:sz="0" w:space="0" w:color="auto"/>
            <w:bottom w:val="none" w:sz="0" w:space="0" w:color="auto"/>
            <w:right w:val="none" w:sz="0" w:space="0" w:color="auto"/>
          </w:divBdr>
        </w:div>
        <w:div w:id="2126998215">
          <w:marLeft w:val="547"/>
          <w:marRight w:val="0"/>
          <w:marTop w:val="144"/>
          <w:marBottom w:val="0"/>
          <w:divBdr>
            <w:top w:val="none" w:sz="0" w:space="0" w:color="auto"/>
            <w:left w:val="none" w:sz="0" w:space="0" w:color="auto"/>
            <w:bottom w:val="none" w:sz="0" w:space="0" w:color="auto"/>
            <w:right w:val="none" w:sz="0" w:space="0" w:color="auto"/>
          </w:divBdr>
        </w:div>
      </w:divsChild>
    </w:div>
    <w:div w:id="1556745342">
      <w:bodyDiv w:val="1"/>
      <w:marLeft w:val="0"/>
      <w:marRight w:val="0"/>
      <w:marTop w:val="0"/>
      <w:marBottom w:val="0"/>
      <w:divBdr>
        <w:top w:val="none" w:sz="0" w:space="0" w:color="auto"/>
        <w:left w:val="none" w:sz="0" w:space="0" w:color="auto"/>
        <w:bottom w:val="none" w:sz="0" w:space="0" w:color="auto"/>
        <w:right w:val="none" w:sz="0" w:space="0" w:color="auto"/>
      </w:divBdr>
      <w:divsChild>
        <w:div w:id="555777899">
          <w:marLeft w:val="432"/>
          <w:marRight w:val="0"/>
          <w:marTop w:val="106"/>
          <w:marBottom w:val="0"/>
          <w:divBdr>
            <w:top w:val="none" w:sz="0" w:space="0" w:color="auto"/>
            <w:left w:val="none" w:sz="0" w:space="0" w:color="auto"/>
            <w:bottom w:val="none" w:sz="0" w:space="0" w:color="auto"/>
            <w:right w:val="none" w:sz="0" w:space="0" w:color="auto"/>
          </w:divBdr>
        </w:div>
        <w:div w:id="1497114937">
          <w:marLeft w:val="432"/>
          <w:marRight w:val="0"/>
          <w:marTop w:val="106"/>
          <w:marBottom w:val="0"/>
          <w:divBdr>
            <w:top w:val="none" w:sz="0" w:space="0" w:color="auto"/>
            <w:left w:val="none" w:sz="0" w:space="0" w:color="auto"/>
            <w:bottom w:val="none" w:sz="0" w:space="0" w:color="auto"/>
            <w:right w:val="none" w:sz="0" w:space="0" w:color="auto"/>
          </w:divBdr>
        </w:div>
        <w:div w:id="1272325892">
          <w:marLeft w:val="432"/>
          <w:marRight w:val="0"/>
          <w:marTop w:val="106"/>
          <w:marBottom w:val="0"/>
          <w:divBdr>
            <w:top w:val="none" w:sz="0" w:space="0" w:color="auto"/>
            <w:left w:val="none" w:sz="0" w:space="0" w:color="auto"/>
            <w:bottom w:val="none" w:sz="0" w:space="0" w:color="auto"/>
            <w:right w:val="none" w:sz="0" w:space="0" w:color="auto"/>
          </w:divBdr>
        </w:div>
      </w:divsChild>
    </w:div>
    <w:div w:id="1670786892">
      <w:bodyDiv w:val="1"/>
      <w:marLeft w:val="0"/>
      <w:marRight w:val="0"/>
      <w:marTop w:val="0"/>
      <w:marBottom w:val="0"/>
      <w:divBdr>
        <w:top w:val="none" w:sz="0" w:space="0" w:color="auto"/>
        <w:left w:val="none" w:sz="0" w:space="0" w:color="auto"/>
        <w:bottom w:val="none" w:sz="0" w:space="0" w:color="auto"/>
        <w:right w:val="none" w:sz="0" w:space="0" w:color="auto"/>
      </w:divBdr>
    </w:div>
    <w:div w:id="1733307320">
      <w:bodyDiv w:val="1"/>
      <w:marLeft w:val="0"/>
      <w:marRight w:val="0"/>
      <w:marTop w:val="0"/>
      <w:marBottom w:val="0"/>
      <w:divBdr>
        <w:top w:val="none" w:sz="0" w:space="0" w:color="auto"/>
        <w:left w:val="none" w:sz="0" w:space="0" w:color="auto"/>
        <w:bottom w:val="none" w:sz="0" w:space="0" w:color="auto"/>
        <w:right w:val="none" w:sz="0" w:space="0" w:color="auto"/>
      </w:divBdr>
      <w:divsChild>
        <w:div w:id="2097314590">
          <w:marLeft w:val="706"/>
          <w:marRight w:val="0"/>
          <w:marTop w:val="91"/>
          <w:marBottom w:val="0"/>
          <w:divBdr>
            <w:top w:val="none" w:sz="0" w:space="0" w:color="auto"/>
            <w:left w:val="none" w:sz="0" w:space="0" w:color="auto"/>
            <w:bottom w:val="none" w:sz="0" w:space="0" w:color="auto"/>
            <w:right w:val="none" w:sz="0" w:space="0" w:color="auto"/>
          </w:divBdr>
        </w:div>
      </w:divsChild>
    </w:div>
    <w:div w:id="1925382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a.gov/library/publications/the-world-factbook/docs/notesanddefs.html?fieldkey=2213&amp;alphaletter=B&amp;term=Broadcast%20med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14E4C-AA87-4989-BF64-D50F07313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2034</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Independent</Company>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Mountfield</dc:creator>
  <cp:lastModifiedBy>Timothy Quick</cp:lastModifiedBy>
  <cp:revision>4</cp:revision>
  <cp:lastPrinted>2015-11-22T16:54:00Z</cp:lastPrinted>
  <dcterms:created xsi:type="dcterms:W3CDTF">2019-01-31T13:07:00Z</dcterms:created>
  <dcterms:modified xsi:type="dcterms:W3CDTF">2019-02-05T16:06:00Z</dcterms:modified>
</cp:coreProperties>
</file>